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B0D" w:rsidRDefault="00986B0D" w:rsidP="00986B0D">
      <w:pPr>
        <w:widowControl w:val="0"/>
        <w:autoSpaceDE w:val="0"/>
        <w:autoSpaceDN w:val="0"/>
        <w:adjustRightInd w:val="0"/>
      </w:pPr>
    </w:p>
    <w:p w:rsidR="00986B0D" w:rsidRDefault="00986B0D" w:rsidP="00986B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2725.270  Recommended Decision</w:t>
      </w:r>
      <w:r>
        <w:t xml:space="preserve"> </w:t>
      </w:r>
    </w:p>
    <w:p w:rsidR="00986B0D" w:rsidRDefault="00986B0D" w:rsidP="00986B0D">
      <w:pPr>
        <w:widowControl w:val="0"/>
        <w:autoSpaceDE w:val="0"/>
        <w:autoSpaceDN w:val="0"/>
        <w:adjustRightInd w:val="0"/>
      </w:pPr>
    </w:p>
    <w:p w:rsidR="00986B0D" w:rsidRDefault="00986B0D" w:rsidP="00986B0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Director's Representative shall issue a recommended decision without a hearing </w:t>
      </w:r>
      <w:r w:rsidR="004E668F">
        <w:t>when</w:t>
      </w:r>
      <w:r>
        <w:t xml:space="preserve">: </w:t>
      </w:r>
    </w:p>
    <w:p w:rsidR="00FF1978" w:rsidRDefault="00FF1978" w:rsidP="00690499">
      <w:pPr>
        <w:widowControl w:val="0"/>
        <w:autoSpaceDE w:val="0"/>
        <w:autoSpaceDN w:val="0"/>
        <w:adjustRightInd w:val="0"/>
      </w:pPr>
    </w:p>
    <w:p w:rsidR="00986B0D" w:rsidRDefault="00986B0D" w:rsidP="00986B0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Record fails to state a basis for relief under the facts stated or the law; </w:t>
      </w:r>
    </w:p>
    <w:p w:rsidR="00FF1978" w:rsidRDefault="00FF1978" w:rsidP="00690499">
      <w:pPr>
        <w:widowControl w:val="0"/>
        <w:autoSpaceDE w:val="0"/>
        <w:autoSpaceDN w:val="0"/>
        <w:adjustRightInd w:val="0"/>
      </w:pPr>
    </w:p>
    <w:p w:rsidR="00986B0D" w:rsidRDefault="00986B0D" w:rsidP="00986B0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Petition or revised Petition, Application for review of rate determination, Application for revision of statement of benefit charges, or Claim for refund or adjustment was not filed in a timely manner as provided for in the Act and no issues relating to timeliness have been raised by the petitioner. </w:t>
      </w:r>
    </w:p>
    <w:p w:rsidR="00FF1978" w:rsidRDefault="00FF1978" w:rsidP="00690499">
      <w:pPr>
        <w:widowControl w:val="0"/>
        <w:autoSpaceDE w:val="0"/>
        <w:autoSpaceDN w:val="0"/>
        <w:adjustRightInd w:val="0"/>
      </w:pPr>
    </w:p>
    <w:p w:rsidR="00986B0D" w:rsidRDefault="00986B0D" w:rsidP="00986B0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Director's Representative, at the conclusion of the hearing, or upon the failure of an appealing party to appear at a scheduled hearing or failure of </w:t>
      </w:r>
      <w:r w:rsidR="004E668F">
        <w:t>that</w:t>
      </w:r>
      <w:r>
        <w:t xml:space="preserve"> party to provide any necessary telephone number or to answer at a designated telephone number at the time of </w:t>
      </w:r>
      <w:r w:rsidR="004E668F">
        <w:t>th</w:t>
      </w:r>
      <w:r w:rsidR="006C71CB">
        <w:t>e</w:t>
      </w:r>
      <w:r>
        <w:t xml:space="preserve"> scheduled hearing as provided in Section 2725.220, shall submit his</w:t>
      </w:r>
      <w:r w:rsidR="004E668F">
        <w:t xml:space="preserve"> or her</w:t>
      </w:r>
      <w:r>
        <w:t xml:space="preserve"> recomme</w:t>
      </w:r>
      <w:r w:rsidR="004E668F">
        <w:t>nded decision to the Director. The</w:t>
      </w:r>
      <w:r>
        <w:t xml:space="preserve"> recommended decision shall include: </w:t>
      </w:r>
    </w:p>
    <w:p w:rsidR="00FF1978" w:rsidRDefault="00FF1978" w:rsidP="00690499">
      <w:pPr>
        <w:widowControl w:val="0"/>
        <w:autoSpaceDE w:val="0"/>
        <w:autoSpaceDN w:val="0"/>
        <w:adjustRightInd w:val="0"/>
      </w:pPr>
    </w:p>
    <w:p w:rsidR="00986B0D" w:rsidRDefault="00986B0D" w:rsidP="00986B0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statement of issues involved; </w:t>
      </w:r>
    </w:p>
    <w:p w:rsidR="00FF1978" w:rsidRDefault="00FF1978" w:rsidP="00690499">
      <w:pPr>
        <w:widowControl w:val="0"/>
        <w:autoSpaceDE w:val="0"/>
        <w:autoSpaceDN w:val="0"/>
        <w:adjustRightInd w:val="0"/>
      </w:pPr>
    </w:p>
    <w:p w:rsidR="00986B0D" w:rsidRDefault="00986B0D" w:rsidP="00986B0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Findings of fact; </w:t>
      </w:r>
    </w:p>
    <w:p w:rsidR="00FF1978" w:rsidRDefault="00FF1978" w:rsidP="00690499">
      <w:pPr>
        <w:widowControl w:val="0"/>
        <w:autoSpaceDE w:val="0"/>
        <w:autoSpaceDN w:val="0"/>
        <w:adjustRightInd w:val="0"/>
      </w:pPr>
    </w:p>
    <w:p w:rsidR="00986B0D" w:rsidRDefault="00986B0D" w:rsidP="00986B0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Conclusions of law; </w:t>
      </w:r>
    </w:p>
    <w:p w:rsidR="00FF1978" w:rsidRDefault="00FF1978" w:rsidP="00690499">
      <w:pPr>
        <w:widowControl w:val="0"/>
        <w:autoSpaceDE w:val="0"/>
        <w:autoSpaceDN w:val="0"/>
        <w:adjustRightInd w:val="0"/>
      </w:pPr>
    </w:p>
    <w:p w:rsidR="00986B0D" w:rsidRDefault="00986B0D" w:rsidP="00986B0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recommended decision. </w:t>
      </w:r>
    </w:p>
    <w:p w:rsidR="00FF1978" w:rsidRDefault="00FF1978" w:rsidP="00690499">
      <w:pPr>
        <w:widowControl w:val="0"/>
        <w:autoSpaceDE w:val="0"/>
        <w:autoSpaceDN w:val="0"/>
        <w:adjustRightInd w:val="0"/>
      </w:pPr>
    </w:p>
    <w:p w:rsidR="00986B0D" w:rsidRDefault="00986B0D" w:rsidP="00986B0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copy of </w:t>
      </w:r>
      <w:r w:rsidR="004E668F">
        <w:t>the</w:t>
      </w:r>
      <w:r>
        <w:t xml:space="preserve"> recommended decision shall be served upon all parties. </w:t>
      </w:r>
    </w:p>
    <w:p w:rsidR="00FF1978" w:rsidRDefault="00FF1978" w:rsidP="00690499">
      <w:pPr>
        <w:widowControl w:val="0"/>
        <w:autoSpaceDE w:val="0"/>
        <w:autoSpaceDN w:val="0"/>
        <w:adjustRightInd w:val="0"/>
      </w:pPr>
    </w:p>
    <w:p w:rsidR="00986B0D" w:rsidRDefault="00986B0D" w:rsidP="00986B0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4E668F">
        <w:t>The</w:t>
      </w:r>
      <w:r>
        <w:t xml:space="preserve"> recommended decision shall become the decision of the Director unless objections are filed to the recommended decision in accordance with Section 2725.275. </w:t>
      </w:r>
    </w:p>
    <w:p w:rsidR="00986B0D" w:rsidRDefault="00986B0D" w:rsidP="00690499">
      <w:pPr>
        <w:widowControl w:val="0"/>
        <w:autoSpaceDE w:val="0"/>
        <w:autoSpaceDN w:val="0"/>
        <w:adjustRightInd w:val="0"/>
      </w:pPr>
    </w:p>
    <w:p w:rsidR="00986B0D" w:rsidRDefault="0007070F" w:rsidP="00986B0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9103D6">
        <w:t>6434</w:t>
      </w:r>
      <w:r>
        <w:t xml:space="preserve">, effective </w:t>
      </w:r>
      <w:bookmarkStart w:id="0" w:name="_GoBack"/>
      <w:r w:rsidR="009103D6">
        <w:t>May 14, 2019</w:t>
      </w:r>
      <w:bookmarkEnd w:id="0"/>
      <w:r>
        <w:t>)</w:t>
      </w:r>
    </w:p>
    <w:sectPr w:rsidR="00986B0D" w:rsidSect="00986B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6B0D"/>
    <w:rsid w:val="0007070F"/>
    <w:rsid w:val="003B7FBC"/>
    <w:rsid w:val="003D71A5"/>
    <w:rsid w:val="004E668F"/>
    <w:rsid w:val="005C3366"/>
    <w:rsid w:val="00690499"/>
    <w:rsid w:val="006C71CB"/>
    <w:rsid w:val="009103D6"/>
    <w:rsid w:val="00933030"/>
    <w:rsid w:val="00986B0D"/>
    <w:rsid w:val="00A000C4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F439C40-EFF2-4655-B484-D3EBF05B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2725</vt:lpstr>
    </vt:vector>
  </TitlesOfParts>
  <Company>State of Illinois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2725</dc:title>
  <dc:subject/>
  <dc:creator>Illinois General Assembly</dc:creator>
  <cp:keywords/>
  <dc:description/>
  <cp:lastModifiedBy>Lane, Arlene L.</cp:lastModifiedBy>
  <cp:revision>4</cp:revision>
  <dcterms:created xsi:type="dcterms:W3CDTF">2019-03-20T21:11:00Z</dcterms:created>
  <dcterms:modified xsi:type="dcterms:W3CDTF">2019-05-29T20:23:00Z</dcterms:modified>
</cp:coreProperties>
</file>