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5D" w:rsidRDefault="00CC255D" w:rsidP="00CC255D">
      <w:pPr>
        <w:widowControl w:val="0"/>
        <w:autoSpaceDE w:val="0"/>
        <w:autoSpaceDN w:val="0"/>
        <w:adjustRightInd w:val="0"/>
      </w:pPr>
      <w:bookmarkStart w:id="0" w:name="_GoBack"/>
      <w:bookmarkEnd w:id="0"/>
    </w:p>
    <w:p w:rsidR="00CC255D" w:rsidRDefault="00CC255D" w:rsidP="00CC255D">
      <w:pPr>
        <w:widowControl w:val="0"/>
        <w:autoSpaceDE w:val="0"/>
        <w:autoSpaceDN w:val="0"/>
        <w:adjustRightInd w:val="0"/>
      </w:pPr>
      <w:r>
        <w:rPr>
          <w:b/>
          <w:bCs/>
        </w:rPr>
        <w:t>Section 2765.10  Payment Of Contributions</w:t>
      </w:r>
      <w:r>
        <w:t xml:space="preserve"> </w:t>
      </w:r>
    </w:p>
    <w:p w:rsidR="00CC255D" w:rsidRDefault="00CC255D" w:rsidP="00CC255D">
      <w:pPr>
        <w:widowControl w:val="0"/>
        <w:autoSpaceDE w:val="0"/>
        <w:autoSpaceDN w:val="0"/>
        <w:adjustRightInd w:val="0"/>
      </w:pPr>
    </w:p>
    <w:p w:rsidR="00CC255D" w:rsidRDefault="00CC255D" w:rsidP="00CC255D">
      <w:pPr>
        <w:widowControl w:val="0"/>
        <w:autoSpaceDE w:val="0"/>
        <w:autoSpaceDN w:val="0"/>
        <w:adjustRightInd w:val="0"/>
      </w:pPr>
      <w:r>
        <w:t xml:space="preserve">Contributions based upon taxable wages paid in a calendar quarter are payable on or before the last day of the month following the end of the quarter unless the payment period is shortened pursuant to 56 Ill. Adm. Code 2790.5. </w:t>
      </w:r>
    </w:p>
    <w:sectPr w:rsidR="00CC255D" w:rsidSect="00CC25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255D"/>
    <w:rsid w:val="00286FDE"/>
    <w:rsid w:val="005C3366"/>
    <w:rsid w:val="006501F4"/>
    <w:rsid w:val="007B7DD7"/>
    <w:rsid w:val="00CC2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