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DC" w:rsidRDefault="008D58DC" w:rsidP="008D58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58DC" w:rsidRDefault="008D58DC" w:rsidP="008D58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2765.60  Payment Or Filing By Mail</w:t>
      </w:r>
      <w:r>
        <w:t xml:space="preserve"> </w:t>
      </w:r>
    </w:p>
    <w:p w:rsidR="008D58DC" w:rsidRDefault="008D58DC" w:rsidP="008D58DC">
      <w:pPr>
        <w:widowControl w:val="0"/>
        <w:autoSpaceDE w:val="0"/>
        <w:autoSpaceDN w:val="0"/>
        <w:adjustRightInd w:val="0"/>
      </w:pPr>
    </w:p>
    <w:p w:rsidR="008D58DC" w:rsidRDefault="008D58DC" w:rsidP="008D58DC">
      <w:pPr>
        <w:widowControl w:val="0"/>
        <w:autoSpaceDE w:val="0"/>
        <w:autoSpaceDN w:val="0"/>
        <w:adjustRightInd w:val="0"/>
      </w:pPr>
      <w:r>
        <w:t xml:space="preserve">Where the payment of contribution or filing wage reports is received through the United States mail and the postmark thereon bears a date within the prescribed time limits, the contributions or the wage reports shall be considered timely paid or filed, as the case may be. </w:t>
      </w:r>
    </w:p>
    <w:p w:rsidR="008D58DC" w:rsidRDefault="008D58DC" w:rsidP="008D58DC">
      <w:pPr>
        <w:widowControl w:val="0"/>
        <w:autoSpaceDE w:val="0"/>
        <w:autoSpaceDN w:val="0"/>
        <w:adjustRightInd w:val="0"/>
      </w:pPr>
    </w:p>
    <w:p w:rsidR="008D58DC" w:rsidRDefault="008D58DC" w:rsidP="008D58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2131, effective January 27, 1992) </w:t>
      </w:r>
    </w:p>
    <w:sectPr w:rsidR="008D58DC" w:rsidSect="008D58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8DC"/>
    <w:rsid w:val="005C3366"/>
    <w:rsid w:val="00734828"/>
    <w:rsid w:val="00803DD3"/>
    <w:rsid w:val="008D58DC"/>
    <w:rsid w:val="00B7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2765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2765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