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81" w:rsidRDefault="006D2081" w:rsidP="006D2081">
      <w:pPr>
        <w:widowControl w:val="0"/>
        <w:autoSpaceDE w:val="0"/>
        <w:autoSpaceDN w:val="0"/>
        <w:adjustRightInd w:val="0"/>
      </w:pPr>
    </w:p>
    <w:p w:rsidR="006D2081" w:rsidRDefault="006D2081" w:rsidP="006D20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2920.70  Retirement Pay Considered Disqualifying Income</w:t>
      </w:r>
      <w:r>
        <w:t xml:space="preserve"> </w:t>
      </w:r>
    </w:p>
    <w:p w:rsidR="006D2081" w:rsidRDefault="006D2081" w:rsidP="006D2081">
      <w:pPr>
        <w:widowControl w:val="0"/>
        <w:autoSpaceDE w:val="0"/>
        <w:autoSpaceDN w:val="0"/>
        <w:adjustRightInd w:val="0"/>
      </w:pPr>
    </w:p>
    <w:p w:rsidR="006D2081" w:rsidRDefault="006D2081" w:rsidP="006D208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entire amount of payments made to an individual constituting retirement pay under Section 2920.65 shall be considered disqualifying income if: </w:t>
      </w:r>
    </w:p>
    <w:p w:rsidR="002F2EEF" w:rsidRDefault="002F2EEF" w:rsidP="00EE0A2A">
      <w:pPr>
        <w:widowControl w:val="0"/>
        <w:autoSpaceDE w:val="0"/>
        <w:autoSpaceDN w:val="0"/>
        <w:adjustRightInd w:val="0"/>
      </w:pPr>
    </w:p>
    <w:p w:rsidR="005173DF" w:rsidRDefault="006D2081" w:rsidP="006D20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These payments are from any individual or organization </w:t>
      </w:r>
      <w:r w:rsidR="00726F68">
        <w:t>that has paid all of the cost of the individual's retirement pay and</w:t>
      </w:r>
      <w:r w:rsidR="005173DF">
        <w:t>:</w:t>
      </w:r>
    </w:p>
    <w:p w:rsidR="005173DF" w:rsidRDefault="005173DF" w:rsidP="00EE0A2A">
      <w:pPr>
        <w:widowControl w:val="0"/>
        <w:autoSpaceDE w:val="0"/>
        <w:autoSpaceDN w:val="0"/>
        <w:adjustRightInd w:val="0"/>
      </w:pPr>
    </w:p>
    <w:p w:rsidR="00726F68" w:rsidRDefault="005173DF" w:rsidP="005173D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6D2081">
        <w:t xml:space="preserve">for which the individual performed services during his </w:t>
      </w:r>
      <w:r>
        <w:t>or her</w:t>
      </w:r>
      <w:r w:rsidR="007A557B">
        <w:t xml:space="preserve"> </w:t>
      </w:r>
      <w:r w:rsidR="006D2081">
        <w:t xml:space="preserve">base period or </w:t>
      </w:r>
    </w:p>
    <w:p w:rsidR="00726F68" w:rsidRDefault="00726F68" w:rsidP="00EE0A2A">
      <w:pPr>
        <w:widowControl w:val="0"/>
        <w:autoSpaceDE w:val="0"/>
        <w:autoSpaceDN w:val="0"/>
        <w:adjustRightInd w:val="0"/>
      </w:pPr>
    </w:p>
    <w:p w:rsidR="006D2081" w:rsidRDefault="00726F68" w:rsidP="005173DF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F73D89">
        <w:t>that</w:t>
      </w:r>
      <w:r w:rsidR="006D2081">
        <w:t xml:space="preserve"> is chargeable</w:t>
      </w:r>
      <w:r w:rsidR="005173DF">
        <w:t xml:space="preserve"> under</w:t>
      </w:r>
      <w:r w:rsidR="006D2081">
        <w:t xml:space="preserve"> Section 1502.1 of the Act, including those organizations </w:t>
      </w:r>
      <w:r w:rsidR="00F73D89">
        <w:t>that</w:t>
      </w:r>
      <w:r w:rsidR="006D2081">
        <w:t xml:space="preserve"> have elected to make payments in lieu of paying contributions, for any benefit payments made to the individual</w:t>
      </w:r>
      <w:r w:rsidR="005173DF">
        <w:t>;</w:t>
      </w:r>
      <w:r>
        <w:t xml:space="preserve"> or</w:t>
      </w:r>
      <w:r w:rsidR="006D2081">
        <w:t xml:space="preserve">, </w:t>
      </w:r>
    </w:p>
    <w:p w:rsidR="002F2EEF" w:rsidRDefault="002F2EEF" w:rsidP="00EE0A2A">
      <w:pPr>
        <w:widowControl w:val="0"/>
        <w:autoSpaceDE w:val="0"/>
        <w:autoSpaceDN w:val="0"/>
        <w:adjustRightInd w:val="0"/>
      </w:pPr>
    </w:p>
    <w:p w:rsidR="005173DF" w:rsidRDefault="006D2081" w:rsidP="006D20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These payments are from a trust, annuity or insurance fund or under an annuity or insurance contract </w:t>
      </w:r>
      <w:r w:rsidR="00726F68">
        <w:t>where all the premiums or contribution</w:t>
      </w:r>
      <w:r w:rsidR="008D52A6">
        <w:t>s</w:t>
      </w:r>
      <w:r w:rsidR="00726F68">
        <w:t xml:space="preserve"> were paid by</w:t>
      </w:r>
      <w:r>
        <w:t xml:space="preserve"> any individual or organization</w:t>
      </w:r>
      <w:r w:rsidR="005173DF">
        <w:t>:</w:t>
      </w:r>
      <w:r>
        <w:t xml:space="preserve"> </w:t>
      </w:r>
    </w:p>
    <w:p w:rsidR="005173DF" w:rsidRDefault="005173DF" w:rsidP="00EE0A2A">
      <w:pPr>
        <w:widowControl w:val="0"/>
        <w:autoSpaceDE w:val="0"/>
        <w:autoSpaceDN w:val="0"/>
        <w:adjustRightInd w:val="0"/>
      </w:pPr>
    </w:p>
    <w:p w:rsidR="007A557B" w:rsidRDefault="005173DF" w:rsidP="005173DF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7A557B">
        <w:t xml:space="preserve">for which </w:t>
      </w:r>
      <w:r w:rsidR="006D2081">
        <w:t xml:space="preserve">the individual performed services during his </w:t>
      </w:r>
      <w:r w:rsidR="00F73D89">
        <w:t xml:space="preserve">or her </w:t>
      </w:r>
      <w:r w:rsidR="006D2081">
        <w:t>base period or</w:t>
      </w:r>
    </w:p>
    <w:p w:rsidR="007A557B" w:rsidRDefault="007A557B" w:rsidP="00EE0A2A">
      <w:pPr>
        <w:widowControl w:val="0"/>
        <w:autoSpaceDE w:val="0"/>
        <w:autoSpaceDN w:val="0"/>
        <w:adjustRightInd w:val="0"/>
      </w:pPr>
    </w:p>
    <w:p w:rsidR="006D2081" w:rsidRDefault="007A557B" w:rsidP="00C00EA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F73D89">
        <w:t>that</w:t>
      </w:r>
      <w:r w:rsidR="006D2081">
        <w:t xml:space="preserve"> is chargeable</w:t>
      </w:r>
      <w:r w:rsidR="005E5049">
        <w:t xml:space="preserve"> under</w:t>
      </w:r>
      <w:r w:rsidR="006D2081">
        <w:t xml:space="preserve"> Section 1502.1 of the Act, including those organizations </w:t>
      </w:r>
      <w:r w:rsidR="00F73D89">
        <w:t>that</w:t>
      </w:r>
      <w:r w:rsidR="006D2081">
        <w:t xml:space="preserve"> have elected to make payments in lieu of paying contributions, </w:t>
      </w:r>
      <w:r w:rsidR="00CD6E3B">
        <w:t>for any benefit payments made to the individual.</w:t>
      </w:r>
    </w:p>
    <w:p w:rsidR="002F2EEF" w:rsidRDefault="002F2EEF" w:rsidP="00EE0A2A">
      <w:pPr>
        <w:widowControl w:val="0"/>
        <w:autoSpaceDE w:val="0"/>
        <w:autoSpaceDN w:val="0"/>
        <w:adjustRightInd w:val="0"/>
      </w:pPr>
    </w:p>
    <w:p w:rsidR="006D2081" w:rsidRDefault="006D2081" w:rsidP="006D208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One-half of payments made to an individual constituting retirement pay under Section 2920.65 shall be considered disqualifying income if the individual or organization </w:t>
      </w:r>
      <w:r w:rsidR="00CD6E3B">
        <w:t>referenced</w:t>
      </w:r>
      <w:r w:rsidR="00480697">
        <w:t xml:space="preserve"> in subsection (a)</w:t>
      </w:r>
      <w:r>
        <w:t xml:space="preserve"> has paid some, but not all, of the cost of the individual's retirement pay</w:t>
      </w:r>
      <w:r w:rsidR="00480697">
        <w:t xml:space="preserve"> or some but not all of the premiums or contributions paid to the trust, annuity or insurance fund or for the annuity or insurance contract</w:t>
      </w:r>
      <w:r>
        <w:t xml:space="preserve">. </w:t>
      </w:r>
    </w:p>
    <w:p w:rsidR="002F2EEF" w:rsidRDefault="002F2EEF" w:rsidP="00EE0A2A">
      <w:pPr>
        <w:widowControl w:val="0"/>
        <w:autoSpaceDE w:val="0"/>
        <w:autoSpaceDN w:val="0"/>
        <w:adjustRightInd w:val="0"/>
      </w:pPr>
    </w:p>
    <w:p w:rsidR="006D2081" w:rsidRDefault="006D2081" w:rsidP="006D208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73D89">
        <w:t>EXAMPLE</w:t>
      </w:r>
      <w:r>
        <w:t>:  Payments from independent pension plans established and funded entirely by the individual</w:t>
      </w:r>
      <w:r w:rsidR="005173DF">
        <w:t>,</w:t>
      </w:r>
      <w:r>
        <w:t xml:space="preserve"> such as individual retirement accounts (IRA) or Keough plans</w:t>
      </w:r>
      <w:r w:rsidR="005173DF">
        <w:t>,</w:t>
      </w:r>
      <w:r>
        <w:t xml:space="preserve"> are not disqualifying within the meaning of this Section because the employer pays no part of the cost of the IRA or Keough plan. </w:t>
      </w:r>
    </w:p>
    <w:p w:rsidR="002F2EEF" w:rsidRDefault="002F2EEF" w:rsidP="00EE0A2A">
      <w:pPr>
        <w:widowControl w:val="0"/>
        <w:autoSpaceDE w:val="0"/>
        <w:autoSpaceDN w:val="0"/>
        <w:adjustRightInd w:val="0"/>
      </w:pPr>
    </w:p>
    <w:p w:rsidR="006D2081" w:rsidRDefault="006D2081" w:rsidP="006D208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F73D89">
        <w:t>EXAMPLE</w:t>
      </w:r>
      <w:r>
        <w:t xml:space="preserve">:  The individual contributes to a retirement plan at a fixed rate of 25%.  The employing unit contributes the remaining 75%.  Since part of the total contributions to the plan is provided by the employer, 50% of each retirement payment is disqualifying income. </w:t>
      </w:r>
    </w:p>
    <w:p w:rsidR="002F2EEF" w:rsidRDefault="002F2EEF" w:rsidP="00EE0A2A">
      <w:pPr>
        <w:widowControl w:val="0"/>
        <w:autoSpaceDE w:val="0"/>
        <w:autoSpaceDN w:val="0"/>
        <w:adjustRightInd w:val="0"/>
      </w:pPr>
    </w:p>
    <w:p w:rsidR="006D2081" w:rsidRDefault="006D2081" w:rsidP="006D208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F73D89">
        <w:t>EXAMPLE</w:t>
      </w:r>
      <w:r>
        <w:t xml:space="preserve">:  The individual and the employing unit make variable </w:t>
      </w:r>
      <w:r>
        <w:lastRenderedPageBreak/>
        <w:t xml:space="preserve">contributions to a retirement plan.  However, upon maturity of the plan, the individual has contributed 40% of all of the contributions and the employing unit has contributed the remaining 60%.  Since part of the total contributions to the retirement plan is provided by the employer, 50% of each retirement payment is disqualifying income. </w:t>
      </w:r>
    </w:p>
    <w:p w:rsidR="002F2EEF" w:rsidRDefault="002F2EEF" w:rsidP="00EE0A2A">
      <w:pPr>
        <w:widowControl w:val="0"/>
        <w:autoSpaceDE w:val="0"/>
        <w:autoSpaceDN w:val="0"/>
        <w:adjustRightInd w:val="0"/>
      </w:pPr>
    </w:p>
    <w:p w:rsidR="006D2081" w:rsidRDefault="006D2081" w:rsidP="006D208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F73D89">
        <w:t>EXAMPLE</w:t>
      </w:r>
      <w:r>
        <w:t xml:space="preserve">:  The individual belongs to a retirement plan maintained and operated by the union.  The employer contributes 60% of the cost of maintaining and operating the plan, the union contributes 5%, and the individual contributes the remaining 35%.  Since part of the total contributions to the retirement payment is provided by the employer, 50% of each retirement payment is disqualifying income. </w:t>
      </w:r>
    </w:p>
    <w:p w:rsidR="002F2EEF" w:rsidRDefault="002F2EEF" w:rsidP="00EE0A2A">
      <w:pPr>
        <w:widowControl w:val="0"/>
        <w:autoSpaceDE w:val="0"/>
        <w:autoSpaceDN w:val="0"/>
        <w:adjustRightInd w:val="0"/>
      </w:pPr>
    </w:p>
    <w:p w:rsidR="006D2081" w:rsidRDefault="006D2081" w:rsidP="006D208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Notwithstanding subsections (a) and (b), lump sum payments made on account of retirement </w:t>
      </w:r>
      <w:r w:rsidR="00F73D89">
        <w:t>that</w:t>
      </w:r>
      <w:r>
        <w:t xml:space="preserve"> the individual had no option to receive on a periodic basis</w:t>
      </w:r>
      <w:r w:rsidR="005173DF">
        <w:t>,</w:t>
      </w:r>
      <w:r>
        <w:t xml:space="preserve"> or those lump sum payments </w:t>
      </w:r>
      <w:r w:rsidR="00F73D89">
        <w:t>that</w:t>
      </w:r>
      <w:r>
        <w:t xml:space="preserve"> the individual had an option to receive on a periodic basis but of which the employer fails to notify the Director as required under Section 2920.75(d)</w:t>
      </w:r>
      <w:r w:rsidR="005173DF">
        <w:t>,</w:t>
      </w:r>
      <w:r>
        <w:t xml:space="preserve"> shall be considered disqualifying income under this Section with respect to the week in which they are paid. </w:t>
      </w:r>
    </w:p>
    <w:p w:rsidR="006D2081" w:rsidRDefault="006D2081" w:rsidP="00EE0A2A">
      <w:pPr>
        <w:widowControl w:val="0"/>
        <w:autoSpaceDE w:val="0"/>
        <w:autoSpaceDN w:val="0"/>
        <w:adjustRightInd w:val="0"/>
      </w:pPr>
    </w:p>
    <w:p w:rsidR="00480697" w:rsidRDefault="00480697" w:rsidP="006D208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5E5049">
        <w:t>F</w:t>
      </w:r>
      <w:r>
        <w:t>or purposes of subsection</w:t>
      </w:r>
      <w:r w:rsidR="008145C6">
        <w:t>s</w:t>
      </w:r>
      <w:r>
        <w:t xml:space="preserve"> (a) and (b), the successor to an individual or organization is considered to be the individual or organization.</w:t>
      </w:r>
    </w:p>
    <w:p w:rsidR="00480697" w:rsidRDefault="00480697" w:rsidP="00EE0A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081" w:rsidRDefault="00D109B8" w:rsidP="006D20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D52C90">
        <w:t>6563</w:t>
      </w:r>
      <w:r>
        <w:t xml:space="preserve">, effective </w:t>
      </w:r>
      <w:r w:rsidR="00D52C90">
        <w:t>May 14, 2019</w:t>
      </w:r>
      <w:r>
        <w:t>)</w:t>
      </w:r>
    </w:p>
    <w:sectPr w:rsidR="006D2081" w:rsidSect="006D20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081"/>
    <w:rsid w:val="002F2EEF"/>
    <w:rsid w:val="00410BE8"/>
    <w:rsid w:val="00480697"/>
    <w:rsid w:val="005173DF"/>
    <w:rsid w:val="005442C5"/>
    <w:rsid w:val="005C3366"/>
    <w:rsid w:val="005E5049"/>
    <w:rsid w:val="006D2081"/>
    <w:rsid w:val="00726F68"/>
    <w:rsid w:val="007A557B"/>
    <w:rsid w:val="008145C6"/>
    <w:rsid w:val="008D52A6"/>
    <w:rsid w:val="00B80EE8"/>
    <w:rsid w:val="00C00EA2"/>
    <w:rsid w:val="00CD6E3B"/>
    <w:rsid w:val="00D109B8"/>
    <w:rsid w:val="00D52C90"/>
    <w:rsid w:val="00E96913"/>
    <w:rsid w:val="00EE0A2A"/>
    <w:rsid w:val="00F73D89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0E693B-5D8E-4477-A6C5-7486EA9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2920</vt:lpstr>
    </vt:vector>
  </TitlesOfParts>
  <Company>State of Illinois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2920</dc:title>
  <dc:subject/>
  <dc:creator>Illinois General Assembly</dc:creator>
  <cp:keywords/>
  <dc:description/>
  <cp:lastModifiedBy>Lane, Arlene L.</cp:lastModifiedBy>
  <cp:revision>4</cp:revision>
  <dcterms:created xsi:type="dcterms:W3CDTF">2019-04-04T18:36:00Z</dcterms:created>
  <dcterms:modified xsi:type="dcterms:W3CDTF">2019-05-30T14:24:00Z</dcterms:modified>
</cp:coreProperties>
</file>