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2D" w:rsidRDefault="00A7392D" w:rsidP="00A739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392D" w:rsidRDefault="00A7392D" w:rsidP="00A739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5300.210  Subpoenas</w:t>
      </w:r>
      <w:r>
        <w:t xml:space="preserve"> </w:t>
      </w:r>
    </w:p>
    <w:p w:rsidR="00A7392D" w:rsidRDefault="00A7392D" w:rsidP="00A7392D">
      <w:pPr>
        <w:widowControl w:val="0"/>
        <w:autoSpaceDE w:val="0"/>
        <w:autoSpaceDN w:val="0"/>
        <w:adjustRightInd w:val="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Issuance </w:t>
      </w:r>
    </w:p>
    <w:p w:rsidR="00224B82" w:rsidRDefault="00224B82" w:rsidP="00A7392D">
      <w:pPr>
        <w:widowControl w:val="0"/>
        <w:autoSpaceDE w:val="0"/>
        <w:autoSpaceDN w:val="0"/>
        <w:adjustRightInd w:val="0"/>
        <w:ind w:left="2160" w:hanging="72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Subpoenas shall be issued by a Commissioner to compel the attendance of a witness or the production of books, payrolls, records, correspondence, documents, papers or other evidence under the following circumstances: </w:t>
      </w:r>
    </w:p>
    <w:p w:rsidR="00224B82" w:rsidRDefault="00224B82" w:rsidP="00A7392D">
      <w:pPr>
        <w:widowControl w:val="0"/>
        <w:autoSpaceDE w:val="0"/>
        <w:autoSpaceDN w:val="0"/>
        <w:adjustRightInd w:val="0"/>
        <w:ind w:left="2880" w:hanging="72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At the instance of the Department to facilitate its investigation of a </w:t>
      </w:r>
      <w:r w:rsidR="00F901FE">
        <w:t>charge</w:t>
      </w:r>
      <w:r>
        <w:t xml:space="preserve">; or </w:t>
      </w:r>
    </w:p>
    <w:p w:rsidR="00224B82" w:rsidRDefault="00224B82" w:rsidP="00A7392D">
      <w:pPr>
        <w:widowControl w:val="0"/>
        <w:autoSpaceDE w:val="0"/>
        <w:autoSpaceDN w:val="0"/>
        <w:adjustRightInd w:val="0"/>
        <w:ind w:left="2880" w:hanging="72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At the instance of a </w:t>
      </w:r>
      <w:r w:rsidR="00F901FE">
        <w:t>party</w:t>
      </w:r>
      <w:r>
        <w:t xml:space="preserve"> to the proceedings, in connection with a hearing convened pursuant to this Part; or </w:t>
      </w:r>
    </w:p>
    <w:p w:rsidR="00224B82" w:rsidRDefault="00224B82" w:rsidP="00A7392D">
      <w:pPr>
        <w:widowControl w:val="0"/>
        <w:autoSpaceDE w:val="0"/>
        <w:autoSpaceDN w:val="0"/>
        <w:adjustRightInd w:val="0"/>
        <w:ind w:left="2880" w:hanging="72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At the instance of a </w:t>
      </w:r>
      <w:r w:rsidR="00F901FE">
        <w:t>party</w:t>
      </w:r>
      <w:r>
        <w:t xml:space="preserve"> to the proceedings, solely to obtain the production of books, payrolls, records, correspondence, documents, papers or other evidence from non-parties in anticipation of a hearing convened pursuant to this Part.  Subpoenas issued in anticipation of a hearing may issue at any time subsequent to the time all </w:t>
      </w:r>
      <w:r w:rsidR="00F901FE">
        <w:t>respondents</w:t>
      </w:r>
      <w:r>
        <w:t xml:space="preserve"> have answered the </w:t>
      </w:r>
      <w:r w:rsidR="00F901FE">
        <w:t>complaint</w:t>
      </w:r>
      <w:r>
        <w:t xml:space="preserve"> or are required to answer the </w:t>
      </w:r>
      <w:r w:rsidR="00F901FE">
        <w:t>complaint</w:t>
      </w:r>
      <w:r>
        <w:t xml:space="preserve"> and not prior to that time, except by agreement of the </w:t>
      </w:r>
      <w:r w:rsidR="00F901FE">
        <w:t>parties</w:t>
      </w:r>
      <w:r>
        <w:t xml:space="preserve"> or with leave of the Administrative Law Judge.  This Section does not confer a right on a </w:t>
      </w:r>
      <w:r w:rsidR="00F901FE">
        <w:t>party</w:t>
      </w:r>
      <w:r>
        <w:t xml:space="preserve"> to take a deposition of any </w:t>
      </w:r>
      <w:r w:rsidR="00F901FE">
        <w:t>person</w:t>
      </w:r>
      <w:r>
        <w:t xml:space="preserve">. </w:t>
      </w:r>
    </w:p>
    <w:p w:rsidR="00224B82" w:rsidRDefault="00224B82" w:rsidP="00A7392D">
      <w:pPr>
        <w:widowControl w:val="0"/>
        <w:autoSpaceDE w:val="0"/>
        <w:autoSpaceDN w:val="0"/>
        <w:adjustRightInd w:val="0"/>
        <w:ind w:left="2160" w:hanging="72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Blank subpoenas may be obtained for use pursuant to this </w:t>
      </w:r>
      <w:r w:rsidR="0061401C">
        <w:t>subsection</w:t>
      </w:r>
      <w:r>
        <w:t xml:space="preserve"> by applying to the Executive Director.  The applicant shall specify the </w:t>
      </w:r>
      <w:r w:rsidR="00F901FE">
        <w:t>charge</w:t>
      </w:r>
      <w:r>
        <w:t xml:space="preserve"> or </w:t>
      </w:r>
      <w:r w:rsidR="00F901FE">
        <w:t>complaint</w:t>
      </w:r>
      <w:r>
        <w:t xml:space="preserve"> for which the subpoena is to be used and the type of subpoena requested. </w:t>
      </w:r>
    </w:p>
    <w:p w:rsidR="00224B82" w:rsidRDefault="00224B82" w:rsidP="00A7392D">
      <w:pPr>
        <w:widowControl w:val="0"/>
        <w:autoSpaceDE w:val="0"/>
        <w:autoSpaceDN w:val="0"/>
        <w:adjustRightInd w:val="0"/>
        <w:ind w:left="1440" w:hanging="72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Witness and Mileage Fees </w:t>
      </w:r>
      <w:r w:rsidR="00D157B1">
        <w:t xml:space="preserve">– </w:t>
      </w:r>
      <w:r>
        <w:t xml:space="preserve">The cost of service and witness and mileage fees shall be borne by the </w:t>
      </w:r>
      <w:r w:rsidR="00F901FE">
        <w:t>person</w:t>
      </w:r>
      <w:r>
        <w:t xml:space="preserve"> requesting the subpoena. Witness and mileage fees shall be the same as are paid witnesses in the circuit courts of the State of Illinois, as set forth in </w:t>
      </w:r>
      <w:r w:rsidR="00182A24" w:rsidRPr="001112C6">
        <w:t>Section 4.3 of the Circuit Courts Act [705 ILCS 35/4.3]</w:t>
      </w:r>
      <w:r>
        <w:t xml:space="preserve">. </w:t>
      </w:r>
    </w:p>
    <w:p w:rsidR="00224B82" w:rsidRDefault="00224B82" w:rsidP="00A7392D">
      <w:pPr>
        <w:widowControl w:val="0"/>
        <w:autoSpaceDE w:val="0"/>
        <w:autoSpaceDN w:val="0"/>
        <w:adjustRightInd w:val="0"/>
        <w:ind w:left="1440" w:hanging="72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Service and Contents </w:t>
      </w:r>
      <w:r w:rsidR="00D157B1">
        <w:t xml:space="preserve">– </w:t>
      </w:r>
      <w:r>
        <w:t xml:space="preserve">The </w:t>
      </w:r>
      <w:r w:rsidR="00F901FE">
        <w:t>person</w:t>
      </w:r>
      <w:r>
        <w:t xml:space="preserve"> requesting a subpoena shall be responsible for its service on the subpoenaed person by personal service, by registered or certified mail or by leaving a copy at the principal office or place of business of a subpoenaed corporation or partnership.  A subpoena shall be served reasonably in advance of its return date.  The subpoena shall state the name and address of the </w:t>
      </w:r>
      <w:r w:rsidR="00F901FE">
        <w:t>person</w:t>
      </w:r>
      <w:r>
        <w:t xml:space="preserve"> initiating its issuance, and shall identify the </w:t>
      </w:r>
      <w:r w:rsidR="00F901FE">
        <w:t>person</w:t>
      </w:r>
      <w:r>
        <w:t xml:space="preserve"> or evidence subpoenaed and the </w:t>
      </w:r>
      <w:r w:rsidR="00F901FE">
        <w:t>person</w:t>
      </w:r>
      <w:r>
        <w:t xml:space="preserve"> to whom</w:t>
      </w:r>
      <w:r w:rsidR="00F901FE">
        <w:t>,</w:t>
      </w:r>
      <w:r>
        <w:t xml:space="preserve"> the place at which</w:t>
      </w:r>
      <w:r w:rsidR="00AE4D96">
        <w:t>,</w:t>
      </w:r>
      <w:r w:rsidR="00F901FE">
        <w:t xml:space="preserve"> and the</w:t>
      </w:r>
      <w:r>
        <w:t xml:space="preserve"> date and time when it is returnable.  The </w:t>
      </w:r>
      <w:r w:rsidR="00F901FE">
        <w:t>person</w:t>
      </w:r>
      <w:r>
        <w:t xml:space="preserve"> requesting the subpoena shall also serve a copy of the subpoena upon all </w:t>
      </w:r>
      <w:r w:rsidR="00F901FE">
        <w:t>parties</w:t>
      </w:r>
      <w:r>
        <w:t xml:space="preserve"> of record. Service of the copy of the subpoena on the </w:t>
      </w:r>
      <w:r w:rsidR="00F901FE">
        <w:t>parties</w:t>
      </w:r>
      <w:r>
        <w:t xml:space="preserve"> may be by first-class mail. </w:t>
      </w:r>
    </w:p>
    <w:p w:rsidR="00224B82" w:rsidRDefault="00224B82" w:rsidP="00A7392D">
      <w:pPr>
        <w:widowControl w:val="0"/>
        <w:autoSpaceDE w:val="0"/>
        <w:autoSpaceDN w:val="0"/>
        <w:adjustRightInd w:val="0"/>
        <w:ind w:left="1440" w:hanging="72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Petition to Quash or Modify </w:t>
      </w:r>
      <w:r w:rsidR="00D157B1">
        <w:t xml:space="preserve">– </w:t>
      </w:r>
      <w:r>
        <w:t xml:space="preserve">Within </w:t>
      </w:r>
      <w:r w:rsidR="0061401C">
        <w:t>5</w:t>
      </w:r>
      <w:r>
        <w:t xml:space="preserve"> days after service of a subpoena on any </w:t>
      </w:r>
      <w:r w:rsidR="00F901FE">
        <w:t>person</w:t>
      </w:r>
      <w:r>
        <w:t xml:space="preserve"> and service of copies of the subpoena on the </w:t>
      </w:r>
      <w:r w:rsidR="00F901FE">
        <w:t>parties</w:t>
      </w:r>
      <w:r>
        <w:t xml:space="preserve">, </w:t>
      </w:r>
      <w:r w:rsidR="0061401C">
        <w:t>the</w:t>
      </w:r>
      <w:r w:rsidR="00F901FE">
        <w:t xml:space="preserve"> person</w:t>
      </w:r>
      <w:r>
        <w:t xml:space="preserve"> or any </w:t>
      </w:r>
      <w:r w:rsidR="00F901FE">
        <w:t>party</w:t>
      </w:r>
      <w:r>
        <w:t xml:space="preserve"> may file a petition to quash or modify </w:t>
      </w:r>
      <w:r w:rsidR="0061401C">
        <w:t>the</w:t>
      </w:r>
      <w:r>
        <w:t xml:space="preserve"> subpoena, stating reasons in support of </w:t>
      </w:r>
      <w:r w:rsidR="00F901FE">
        <w:t>the</w:t>
      </w:r>
      <w:r>
        <w:t xml:space="preserve"> relief.  </w:t>
      </w:r>
      <w:r w:rsidR="0061401C">
        <w:t>The</w:t>
      </w:r>
      <w:r>
        <w:t xml:space="preserve"> petition shall be filed with the Commission in the case of a subpoena issued during the Department's investigation of any matter, and with the Administrative Law Judge in the case of a subpoena issued in connection with</w:t>
      </w:r>
      <w:r w:rsidR="0061401C">
        <w:t>,</w:t>
      </w:r>
      <w:r>
        <w:t xml:space="preserve"> or in anticipation of</w:t>
      </w:r>
      <w:r w:rsidR="0061401C">
        <w:t>,</w:t>
      </w:r>
      <w:r>
        <w:t xml:space="preserve"> a hearing before the Judge.  A copy of the petition shall be served at the same time on the </w:t>
      </w:r>
      <w:r w:rsidR="00F901FE">
        <w:t>person</w:t>
      </w:r>
      <w:r>
        <w:t xml:space="preserve"> serving the subpoena.  Within </w:t>
      </w:r>
      <w:r w:rsidR="0061401C">
        <w:t>5</w:t>
      </w:r>
      <w:r>
        <w:t xml:space="preserve">days after service of </w:t>
      </w:r>
      <w:r w:rsidR="0061401C">
        <w:t>the</w:t>
      </w:r>
      <w:r>
        <w:t xml:space="preserve"> petition, or within any longer period that the Commission or a </w:t>
      </w:r>
      <w:r w:rsidR="0061401C">
        <w:t xml:space="preserve">3 </w:t>
      </w:r>
      <w:r>
        <w:t xml:space="preserve">member panel or the Administrative Law Judge may order, the serving </w:t>
      </w:r>
      <w:r w:rsidR="00476D9C">
        <w:t>party</w:t>
      </w:r>
      <w:r>
        <w:t xml:space="preserve"> may file an answering statement </w:t>
      </w:r>
      <w:r w:rsidR="0061401C">
        <w:t xml:space="preserve">to the </w:t>
      </w:r>
      <w:r w:rsidR="00476D9C">
        <w:t>p</w:t>
      </w:r>
      <w:r w:rsidR="0061401C">
        <w:t>etition</w:t>
      </w:r>
      <w:r>
        <w:t xml:space="preserve">.  A hearing may be held in such a dispute </w:t>
      </w:r>
      <w:r w:rsidR="0061401C">
        <w:t>at</w:t>
      </w:r>
      <w:r>
        <w:t xml:space="preserve"> the discretion of the Commission or Administrative Law Judge.  When a petition is properly filed with the Commission, the Commission may refer the question to an Administrative Law Judge for hearing</w:t>
      </w:r>
      <w:r w:rsidR="00476D9C">
        <w:t>,</w:t>
      </w:r>
      <w:r>
        <w:t xml:space="preserve"> but the final decision will be by the Commission.  Whenever a petition to quash a subpoena is properly filed under this Section, the petitioner shall not be required to respond to </w:t>
      </w:r>
      <w:r w:rsidR="00C6022D">
        <w:t>the</w:t>
      </w:r>
      <w:r>
        <w:t xml:space="preserve"> subpoena until the petition has been ruled upon. </w:t>
      </w:r>
    </w:p>
    <w:p w:rsidR="00224B82" w:rsidRDefault="00224B82" w:rsidP="00A7392D">
      <w:pPr>
        <w:widowControl w:val="0"/>
        <w:autoSpaceDE w:val="0"/>
        <w:autoSpaceDN w:val="0"/>
        <w:adjustRightInd w:val="0"/>
        <w:ind w:left="1440" w:hanging="720"/>
      </w:pPr>
    </w:p>
    <w:p w:rsidR="00A7392D" w:rsidRDefault="00A7392D" w:rsidP="00A7392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Enforcement </w:t>
      </w:r>
      <w:r w:rsidR="00D157B1">
        <w:t xml:space="preserve">– </w:t>
      </w:r>
      <w:r>
        <w:t xml:space="preserve">Whenever any </w:t>
      </w:r>
      <w:r w:rsidR="00476D9C">
        <w:t>person</w:t>
      </w:r>
      <w:r>
        <w:t xml:space="preserve"> shall knowingly fail or refuse to comply with a subpoena served in accordance </w:t>
      </w:r>
      <w:r w:rsidR="00C6022D">
        <w:t>with this Section</w:t>
      </w:r>
      <w:r>
        <w:t xml:space="preserve">, the Commission, at the instance of the </w:t>
      </w:r>
      <w:r w:rsidR="00476D9C">
        <w:t>person</w:t>
      </w:r>
      <w:r>
        <w:t xml:space="preserve"> serving the subpoena, shall petition the appropriate circuit court pursuant to Section 8-104(E) of the Act for an order enforcing </w:t>
      </w:r>
      <w:r w:rsidR="00C6022D">
        <w:t>the</w:t>
      </w:r>
      <w:r>
        <w:t xml:space="preserve"> subpoena. </w:t>
      </w:r>
    </w:p>
    <w:p w:rsidR="00A7392D" w:rsidRDefault="00A7392D" w:rsidP="00A7392D">
      <w:pPr>
        <w:widowControl w:val="0"/>
        <w:autoSpaceDE w:val="0"/>
        <w:autoSpaceDN w:val="0"/>
        <w:adjustRightInd w:val="0"/>
        <w:ind w:left="1440" w:hanging="720"/>
      </w:pPr>
    </w:p>
    <w:p w:rsidR="00182A24" w:rsidRPr="00D55B37" w:rsidRDefault="00182A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76D9C">
        <w:t>4</w:t>
      </w:r>
      <w:r>
        <w:t xml:space="preserve"> I</w:t>
      </w:r>
      <w:r w:rsidRPr="00D55B37">
        <w:t xml:space="preserve">ll. Reg. </w:t>
      </w:r>
      <w:r w:rsidR="00F1617E">
        <w:t>16373</w:t>
      </w:r>
      <w:r w:rsidRPr="00D55B37">
        <w:t xml:space="preserve">, effective </w:t>
      </w:r>
      <w:r w:rsidR="00F1617E">
        <w:t>October 5, 2010</w:t>
      </w:r>
      <w:r w:rsidRPr="00D55B37">
        <w:t>)</w:t>
      </w:r>
    </w:p>
    <w:sectPr w:rsidR="00182A24" w:rsidRPr="00D55B37" w:rsidSect="00A73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92D"/>
    <w:rsid w:val="001112C6"/>
    <w:rsid w:val="00177B1A"/>
    <w:rsid w:val="00182A24"/>
    <w:rsid w:val="00224B82"/>
    <w:rsid w:val="00441832"/>
    <w:rsid w:val="00476D9C"/>
    <w:rsid w:val="005C3366"/>
    <w:rsid w:val="0061401C"/>
    <w:rsid w:val="00A51AE3"/>
    <w:rsid w:val="00A7392D"/>
    <w:rsid w:val="00AE4D96"/>
    <w:rsid w:val="00B03D33"/>
    <w:rsid w:val="00C6022D"/>
    <w:rsid w:val="00D157B1"/>
    <w:rsid w:val="00EC152B"/>
    <w:rsid w:val="00F1617E"/>
    <w:rsid w:val="00F9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2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