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7838" w:rsidRDefault="00247838" w:rsidP="00247838">
      <w:pPr>
        <w:widowControl w:val="0"/>
        <w:autoSpaceDE w:val="0"/>
        <w:autoSpaceDN w:val="0"/>
        <w:adjustRightInd w:val="0"/>
      </w:pPr>
      <w:bookmarkStart w:id="0" w:name="_GoBack"/>
      <w:bookmarkEnd w:id="0"/>
    </w:p>
    <w:p w:rsidR="00247838" w:rsidRDefault="00247838" w:rsidP="00247838">
      <w:pPr>
        <w:widowControl w:val="0"/>
        <w:autoSpaceDE w:val="0"/>
        <w:autoSpaceDN w:val="0"/>
        <w:adjustRightInd w:val="0"/>
      </w:pPr>
      <w:r>
        <w:rPr>
          <w:b/>
          <w:bCs/>
        </w:rPr>
        <w:t>Section 5300.940  Extensions of Time</w:t>
      </w:r>
      <w:r>
        <w:t xml:space="preserve"> </w:t>
      </w:r>
    </w:p>
    <w:p w:rsidR="00247838" w:rsidRDefault="00247838" w:rsidP="00247838">
      <w:pPr>
        <w:widowControl w:val="0"/>
        <w:autoSpaceDE w:val="0"/>
        <w:autoSpaceDN w:val="0"/>
        <w:adjustRightInd w:val="0"/>
      </w:pPr>
    </w:p>
    <w:p w:rsidR="00247838" w:rsidRDefault="00247838" w:rsidP="00247838">
      <w:pPr>
        <w:widowControl w:val="0"/>
        <w:autoSpaceDE w:val="0"/>
        <w:autoSpaceDN w:val="0"/>
        <w:adjustRightInd w:val="0"/>
      </w:pPr>
      <w:r>
        <w:t xml:space="preserve">A Party may request additional time to file a pleading governed by Section 5300.920 or 5300.930 of this Part by written motion filed with the Commission stating the reasons therefor.  Copies thereof shall be served at the same time on all other Parties.  A request for additional time not exceeding fifteen (15) days in the case of a pleading governed by Section 5300.920 or ten (10) days in the case of a pleading governed by Section 5300.930 shall be granted by the Commission through the issuance by the Executive Director of a  written order to all Parties; but such an extension shall be designated as final and no further extensions with regard to that pleading will be allowed.  A request for additional time exceeding the aforementioned limitations will be granted by a three-member panel of the Commission only under exceptional circumstances. </w:t>
      </w:r>
    </w:p>
    <w:p w:rsidR="00247838" w:rsidRDefault="00247838" w:rsidP="00247838">
      <w:pPr>
        <w:widowControl w:val="0"/>
        <w:autoSpaceDE w:val="0"/>
        <w:autoSpaceDN w:val="0"/>
        <w:adjustRightInd w:val="0"/>
      </w:pPr>
    </w:p>
    <w:p w:rsidR="00247838" w:rsidRDefault="00247838" w:rsidP="00247838">
      <w:pPr>
        <w:widowControl w:val="0"/>
        <w:autoSpaceDE w:val="0"/>
        <w:autoSpaceDN w:val="0"/>
        <w:adjustRightInd w:val="0"/>
        <w:ind w:left="1440" w:hanging="720"/>
      </w:pPr>
      <w:r>
        <w:t xml:space="preserve">(Source:  Amended at 16 Ill. Reg. 7838, effective June 1, 1992) </w:t>
      </w:r>
    </w:p>
    <w:sectPr w:rsidR="00247838" w:rsidSect="0024783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47838"/>
    <w:rsid w:val="00247838"/>
    <w:rsid w:val="0040530B"/>
    <w:rsid w:val="005C3366"/>
    <w:rsid w:val="00D325E5"/>
    <w:rsid w:val="00F169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5300</vt:lpstr>
    </vt:vector>
  </TitlesOfParts>
  <Company>State of Illinois</Company>
  <LinksUpToDate>false</LinksUpToDate>
  <CharactersWithSpaces>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5300</dc:title>
  <dc:subject/>
  <dc:creator>Illinois General Assembly</dc:creator>
  <cp:keywords/>
  <dc:description/>
  <cp:lastModifiedBy>Roberts, John</cp:lastModifiedBy>
  <cp:revision>3</cp:revision>
  <dcterms:created xsi:type="dcterms:W3CDTF">2012-06-21T20:20:00Z</dcterms:created>
  <dcterms:modified xsi:type="dcterms:W3CDTF">2012-06-21T20:20:00Z</dcterms:modified>
</cp:coreProperties>
</file>