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E7" w:rsidRPr="00CA19E7" w:rsidRDefault="00CA19E7" w:rsidP="00CA19E7"/>
    <w:p w:rsidR="00F03F71" w:rsidRPr="00CA19E7" w:rsidRDefault="00F03F71" w:rsidP="00CA19E7">
      <w:pPr>
        <w:rPr>
          <w:b/>
        </w:rPr>
      </w:pPr>
      <w:r w:rsidRPr="00CA19E7">
        <w:rPr>
          <w:b/>
        </w:rPr>
        <w:t>Section 5300.13</w:t>
      </w:r>
      <w:r w:rsidR="00FB65CF">
        <w:rPr>
          <w:b/>
        </w:rPr>
        <w:t>30</w:t>
      </w:r>
      <w:r w:rsidRPr="00CA19E7">
        <w:rPr>
          <w:b/>
        </w:rPr>
        <w:t xml:space="preserve">  Commission Code of Ethics</w:t>
      </w:r>
    </w:p>
    <w:p w:rsidR="003708ED" w:rsidRDefault="003708ED" w:rsidP="00CA19E7"/>
    <w:p w:rsidR="00CA19E7" w:rsidRDefault="00CA19E7" w:rsidP="0074291C">
      <w:r w:rsidRPr="00CA19E7">
        <w:t>Commissioners agree to maintain the highest standards of professional and personal conduct. Each Commissioner shall adhere to the highest standards of ethical conduct and support the Commission's mission, goals</w:t>
      </w:r>
      <w:r w:rsidR="003E363F">
        <w:t>,</w:t>
      </w:r>
      <w:r w:rsidRPr="00CA19E7">
        <w:t xml:space="preserve"> and objectives and </w:t>
      </w:r>
      <w:r w:rsidR="003E363F">
        <w:t xml:space="preserve">shall </w:t>
      </w:r>
      <w:r w:rsidRPr="00CA19E7">
        <w:t>instill in the public a sense of confidence in the Commission's operations. The standard of conduct for the Commission includes, but is not limited to:</w:t>
      </w:r>
    </w:p>
    <w:p w:rsidR="00F03F71" w:rsidRPr="00CA19E7" w:rsidRDefault="00F03F71" w:rsidP="00530CCC"/>
    <w:p w:rsidR="00F03F71" w:rsidRPr="00CA19E7" w:rsidRDefault="003E363F" w:rsidP="0074291C">
      <w:pPr>
        <w:ind w:left="1440" w:hanging="720"/>
      </w:pPr>
      <w:r>
        <w:t>a</w:t>
      </w:r>
      <w:r w:rsidR="00F03F71" w:rsidRPr="00CA19E7">
        <w:t>)</w:t>
      </w:r>
      <w:r w:rsidR="003708ED" w:rsidRPr="00CA19E7">
        <w:tab/>
      </w:r>
      <w:r>
        <w:t>b</w:t>
      </w:r>
      <w:r w:rsidR="00F03F71" w:rsidRPr="00CA19E7">
        <w:t>eing accountable for its rules of procedures and decisions, and promoting accountability of all members of the Commission and Commission staff;</w:t>
      </w:r>
    </w:p>
    <w:p w:rsidR="00F03F71" w:rsidRPr="00CA19E7" w:rsidRDefault="00F03F71" w:rsidP="00530CCC"/>
    <w:p w:rsidR="00F03F71" w:rsidRPr="00CA19E7" w:rsidRDefault="003E363F" w:rsidP="0074291C">
      <w:pPr>
        <w:ind w:left="1440" w:hanging="720"/>
      </w:pPr>
      <w:r>
        <w:t>b</w:t>
      </w:r>
      <w:r w:rsidR="00F03F71" w:rsidRPr="00CA19E7">
        <w:t>)</w:t>
      </w:r>
      <w:r w:rsidR="00CA19E7">
        <w:tab/>
      </w:r>
      <w:r>
        <w:t>t</w:t>
      </w:r>
      <w:r w:rsidR="00F03F71" w:rsidRPr="00CA19E7">
        <w:t>reating all Commission staff, members of the public</w:t>
      </w:r>
      <w:r>
        <w:t>,</w:t>
      </w:r>
      <w:r w:rsidR="00F03F71" w:rsidRPr="00CA19E7">
        <w:t xml:space="preserve"> and colleagues with courtesy, respect, objectivity, and fairness;</w:t>
      </w:r>
    </w:p>
    <w:p w:rsidR="00F03F71" w:rsidRPr="00CA19E7" w:rsidRDefault="00F03F71" w:rsidP="00530CCC"/>
    <w:p w:rsidR="00F03F71" w:rsidRPr="00CA19E7" w:rsidRDefault="003E363F" w:rsidP="0074291C">
      <w:pPr>
        <w:ind w:left="1440" w:hanging="720"/>
      </w:pPr>
      <w:r>
        <w:t>c</w:t>
      </w:r>
      <w:r w:rsidR="00F03F71" w:rsidRPr="00CA19E7">
        <w:t>)</w:t>
      </w:r>
      <w:r w:rsidR="00CA19E7">
        <w:tab/>
      </w:r>
      <w:r>
        <w:t>c</w:t>
      </w:r>
      <w:r w:rsidR="00F03F71" w:rsidRPr="00CA19E7">
        <w:t>onducting all Commission business in a timely manner and in a transparent manner with full disclosure of policies and procedures</w:t>
      </w:r>
      <w:r>
        <w:t>,</w:t>
      </w:r>
      <w:r w:rsidR="00F03F71" w:rsidRPr="00CA19E7">
        <w:t xml:space="preserve"> and engaging in the decisionmaking process, except for those matters authorized under the Illinois Human Rights Act and the Open Meetings Act</w:t>
      </w:r>
      <w:r>
        <w:t>;</w:t>
      </w:r>
    </w:p>
    <w:p w:rsidR="00F03F71" w:rsidRPr="00CA19E7" w:rsidRDefault="00F03F71" w:rsidP="00530CCC"/>
    <w:p w:rsidR="00F03F71" w:rsidRPr="00CA19E7" w:rsidRDefault="003E363F" w:rsidP="0074291C">
      <w:pPr>
        <w:ind w:left="1440" w:hanging="720"/>
      </w:pPr>
      <w:r>
        <w:t>d</w:t>
      </w:r>
      <w:r w:rsidR="00F03F71" w:rsidRPr="00CA19E7">
        <w:t>)</w:t>
      </w:r>
      <w:r w:rsidR="00CA19E7">
        <w:tab/>
      </w:r>
      <w:r>
        <w:t>r</w:t>
      </w:r>
      <w:r w:rsidR="00F03F71" w:rsidRPr="00CA19E7">
        <w:t>eviewing its actions, recommendations, and procedures periodically to determine whether the Commission has adhered to its Code of Ethics and mission in all respects</w:t>
      </w:r>
      <w:r>
        <w:t>;</w:t>
      </w:r>
    </w:p>
    <w:p w:rsidR="00F03F71" w:rsidRPr="00CA19E7" w:rsidRDefault="00F03F71" w:rsidP="00530CCC"/>
    <w:p w:rsidR="00F03F71" w:rsidRPr="00CA19E7" w:rsidRDefault="003E363F" w:rsidP="0074291C">
      <w:pPr>
        <w:ind w:left="1440" w:hanging="720"/>
      </w:pPr>
      <w:r>
        <w:t>e</w:t>
      </w:r>
      <w:r w:rsidR="00F03F71" w:rsidRPr="00CA19E7">
        <w:t>)</w:t>
      </w:r>
      <w:r w:rsidR="00CA19E7">
        <w:tab/>
      </w:r>
      <w:r>
        <w:t>b</w:t>
      </w:r>
      <w:r w:rsidR="00F03F71" w:rsidRPr="00CA19E7">
        <w:t xml:space="preserve">eing adequately prepared and fully informed </w:t>
      </w:r>
      <w:r>
        <w:t>to</w:t>
      </w:r>
      <w:r w:rsidR="00F03F71" w:rsidRPr="00CA19E7">
        <w:t xml:space="preserve"> render a decision</w:t>
      </w:r>
      <w:r w:rsidR="005C45F6">
        <w:t xml:space="preserve"> whenever required;</w:t>
      </w:r>
    </w:p>
    <w:p w:rsidR="00F03F71" w:rsidRPr="00CA19E7" w:rsidRDefault="00F03F71" w:rsidP="00530CCC"/>
    <w:p w:rsidR="00F03F71" w:rsidRPr="00CA19E7" w:rsidRDefault="003E363F" w:rsidP="0074291C">
      <w:pPr>
        <w:ind w:left="1440" w:hanging="720"/>
      </w:pPr>
      <w:r>
        <w:t>f</w:t>
      </w:r>
      <w:r w:rsidR="00F03F71" w:rsidRPr="00CA19E7">
        <w:t>)</w:t>
      </w:r>
      <w:r w:rsidR="00CA19E7">
        <w:tab/>
      </w:r>
      <w:r w:rsidR="002166B4">
        <w:t xml:space="preserve">substantially </w:t>
      </w:r>
      <w:r>
        <w:t>a</w:t>
      </w:r>
      <w:r w:rsidR="00F03F71" w:rsidRPr="00CA19E7">
        <w:t>biding by the</w:t>
      </w:r>
      <w:r w:rsidR="005C45F6">
        <w:t xml:space="preserve"> current </w:t>
      </w:r>
      <w:r w:rsidR="00F03F71" w:rsidRPr="00CA19E7">
        <w:t>Illinois Judicial Code of Conduct</w:t>
      </w:r>
      <w:r w:rsidR="005C45F6">
        <w:t xml:space="preserve"> </w:t>
      </w:r>
      <w:r w:rsidR="00F03F71" w:rsidRPr="00CA19E7">
        <w:t>(</w:t>
      </w:r>
      <w:r w:rsidR="005C45F6">
        <w:t>Rules 61</w:t>
      </w:r>
      <w:r w:rsidR="0074291C">
        <w:t xml:space="preserve"> through </w:t>
      </w:r>
      <w:r w:rsidR="005C45F6">
        <w:t xml:space="preserve">100.13 of </w:t>
      </w:r>
      <w:r w:rsidR="0074291C">
        <w:t xml:space="preserve">Article I of </w:t>
      </w:r>
      <w:r w:rsidR="005C45F6">
        <w:t>the Illinois Supreme Court Rules</w:t>
      </w:r>
      <w:r w:rsidR="00F03F71" w:rsidRPr="00CA19E7">
        <w:t>)</w:t>
      </w:r>
      <w:r w:rsidR="00FB65CF">
        <w:t>.</w:t>
      </w:r>
    </w:p>
    <w:p w:rsidR="00F03F71" w:rsidRPr="003708ED" w:rsidRDefault="00F03F71" w:rsidP="00530CCC">
      <w:bookmarkStart w:id="0" w:name="_GoBack"/>
      <w:bookmarkEnd w:id="0"/>
    </w:p>
    <w:p w:rsidR="000174EB" w:rsidRPr="003708ED" w:rsidRDefault="00EA0B7C" w:rsidP="00CA19E7">
      <w:pPr>
        <w:ind w:left="720"/>
      </w:pPr>
      <w:r>
        <w:t>(Source:  Added at 44</w:t>
      </w:r>
      <w:r w:rsidR="00CA19E7">
        <w:t xml:space="preserve"> Ill. Reg. </w:t>
      </w:r>
      <w:r w:rsidR="002477AE">
        <w:t>18930</w:t>
      </w:r>
      <w:r w:rsidR="00CA19E7">
        <w:t xml:space="preserve">, effective </w:t>
      </w:r>
      <w:r w:rsidR="002477AE">
        <w:t>November 23, 2020</w:t>
      </w:r>
      <w:r w:rsidR="00CA19E7">
        <w:t>)</w:t>
      </w:r>
    </w:p>
    <w:sectPr w:rsidR="000174EB" w:rsidRPr="003708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E9" w:rsidRDefault="000940E9">
      <w:r>
        <w:separator/>
      </w:r>
    </w:p>
  </w:endnote>
  <w:endnote w:type="continuationSeparator" w:id="0">
    <w:p w:rsidR="000940E9" w:rsidRDefault="0009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E9" w:rsidRDefault="000940E9">
      <w:r>
        <w:separator/>
      </w:r>
    </w:p>
  </w:footnote>
  <w:footnote w:type="continuationSeparator" w:id="0">
    <w:p w:rsidR="000940E9" w:rsidRDefault="0009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95"/>
    <w:multiLevelType w:val="hybridMultilevel"/>
    <w:tmpl w:val="5156C5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067FD"/>
    <w:multiLevelType w:val="hybridMultilevel"/>
    <w:tmpl w:val="7E60AC7E"/>
    <w:lvl w:ilvl="0" w:tplc="A5205B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6D0577"/>
    <w:multiLevelType w:val="hybridMultilevel"/>
    <w:tmpl w:val="E912E766"/>
    <w:lvl w:ilvl="0" w:tplc="F6F248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807052"/>
    <w:multiLevelType w:val="hybridMultilevel"/>
    <w:tmpl w:val="0CEE67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F789D"/>
    <w:multiLevelType w:val="hybridMultilevel"/>
    <w:tmpl w:val="0162481A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0C87273"/>
    <w:multiLevelType w:val="hybridMultilevel"/>
    <w:tmpl w:val="0100B490"/>
    <w:lvl w:ilvl="0" w:tplc="18223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700A7"/>
    <w:multiLevelType w:val="hybridMultilevel"/>
    <w:tmpl w:val="7EC83D0A"/>
    <w:lvl w:ilvl="0" w:tplc="B19E8FD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7" w15:restartNumberingAfterBreak="0">
    <w:nsid w:val="265B25CB"/>
    <w:multiLevelType w:val="hybridMultilevel"/>
    <w:tmpl w:val="B85E75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674ED"/>
    <w:multiLevelType w:val="hybridMultilevel"/>
    <w:tmpl w:val="443625AE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9" w15:restartNumberingAfterBreak="0">
    <w:nsid w:val="357213E4"/>
    <w:multiLevelType w:val="hybridMultilevel"/>
    <w:tmpl w:val="1C740F68"/>
    <w:lvl w:ilvl="0" w:tplc="E514BC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DD4AE9"/>
    <w:multiLevelType w:val="hybridMultilevel"/>
    <w:tmpl w:val="8CDE8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4501C"/>
    <w:multiLevelType w:val="hybridMultilevel"/>
    <w:tmpl w:val="666A4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87893"/>
    <w:multiLevelType w:val="hybridMultilevel"/>
    <w:tmpl w:val="6F9638A4"/>
    <w:lvl w:ilvl="0" w:tplc="63D8C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AE0FB0"/>
    <w:multiLevelType w:val="hybridMultilevel"/>
    <w:tmpl w:val="781E8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1202"/>
    <w:multiLevelType w:val="hybridMultilevel"/>
    <w:tmpl w:val="97AAD53A"/>
    <w:lvl w:ilvl="0" w:tplc="2F60D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31E6C"/>
    <w:multiLevelType w:val="hybridMultilevel"/>
    <w:tmpl w:val="76C24F02"/>
    <w:lvl w:ilvl="0" w:tplc="32460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6E7F2C"/>
    <w:multiLevelType w:val="hybridMultilevel"/>
    <w:tmpl w:val="7676183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A62F10"/>
    <w:multiLevelType w:val="hybridMultilevel"/>
    <w:tmpl w:val="81A65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4707E"/>
    <w:multiLevelType w:val="hybridMultilevel"/>
    <w:tmpl w:val="AB36E9EC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56E43B48"/>
    <w:multiLevelType w:val="hybridMultilevel"/>
    <w:tmpl w:val="C324AF34"/>
    <w:lvl w:ilvl="0" w:tplc="C870F3D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C515BA1"/>
    <w:multiLevelType w:val="hybridMultilevel"/>
    <w:tmpl w:val="226497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672327"/>
    <w:multiLevelType w:val="hybridMultilevel"/>
    <w:tmpl w:val="7884F6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F44A8"/>
    <w:multiLevelType w:val="hybridMultilevel"/>
    <w:tmpl w:val="2244F2DE"/>
    <w:lvl w:ilvl="0" w:tplc="5874BD48">
      <w:start w:val="1"/>
      <w:numFmt w:val="lowerLetter"/>
      <w:lvlText w:val="%1)"/>
      <w:lvlJc w:val="left"/>
      <w:pPr>
        <w:ind w:left="1434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2"/>
  </w:num>
  <w:num w:numId="2">
    <w:abstractNumId w:val="6"/>
  </w:num>
  <w:num w:numId="3">
    <w:abstractNumId w:val="18"/>
  </w:num>
  <w:num w:numId="4">
    <w:abstractNumId w:val="12"/>
  </w:num>
  <w:num w:numId="5">
    <w:abstractNumId w:val="15"/>
  </w:num>
  <w:num w:numId="6">
    <w:abstractNumId w:val="11"/>
  </w:num>
  <w:num w:numId="7">
    <w:abstractNumId w:val="16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3"/>
  </w:num>
  <w:num w:numId="14">
    <w:abstractNumId w:val="10"/>
  </w:num>
  <w:num w:numId="15">
    <w:abstractNumId w:val="21"/>
  </w:num>
  <w:num w:numId="16">
    <w:abstractNumId w:val="13"/>
  </w:num>
  <w:num w:numId="17">
    <w:abstractNumId w:val="20"/>
  </w:num>
  <w:num w:numId="18">
    <w:abstractNumId w:val="4"/>
  </w:num>
  <w:num w:numId="19">
    <w:abstractNumId w:val="19"/>
  </w:num>
  <w:num w:numId="20">
    <w:abstractNumId w:val="17"/>
  </w:num>
  <w:num w:numId="21">
    <w:abstractNumId w:val="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E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0E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6B4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477AE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08ED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363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0CCC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45F6"/>
    <w:rsid w:val="005C7438"/>
    <w:rsid w:val="005D35F3"/>
    <w:rsid w:val="005D5B46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291C"/>
    <w:rsid w:val="00744356"/>
    <w:rsid w:val="00745353"/>
    <w:rsid w:val="00750400"/>
    <w:rsid w:val="00760E28"/>
    <w:rsid w:val="00762FCF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167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9E7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B7C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3F71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5C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36604-0003-4851-A8A0-DC4B919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4</cp:revision>
  <dcterms:created xsi:type="dcterms:W3CDTF">2020-04-01T19:22:00Z</dcterms:created>
  <dcterms:modified xsi:type="dcterms:W3CDTF">2020-12-01T22:11:00Z</dcterms:modified>
</cp:coreProperties>
</file>