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7C" w:rsidRDefault="00C2777C" w:rsidP="00C2777C">
      <w:pPr>
        <w:widowControl w:val="0"/>
        <w:autoSpaceDE w:val="0"/>
        <w:autoSpaceDN w:val="0"/>
        <w:adjustRightInd w:val="0"/>
      </w:pPr>
      <w:bookmarkStart w:id="0" w:name="_GoBack"/>
      <w:bookmarkEnd w:id="0"/>
    </w:p>
    <w:p w:rsidR="00C2777C" w:rsidRDefault="00C2777C" w:rsidP="00C2777C">
      <w:pPr>
        <w:widowControl w:val="0"/>
        <w:autoSpaceDE w:val="0"/>
        <w:autoSpaceDN w:val="0"/>
        <w:adjustRightInd w:val="0"/>
      </w:pPr>
      <w:r>
        <w:rPr>
          <w:b/>
          <w:bCs/>
        </w:rPr>
        <w:t>Section 5410.330  Terms of Loan</w:t>
      </w:r>
      <w:r>
        <w:t xml:space="preserve"> </w:t>
      </w:r>
    </w:p>
    <w:p w:rsidR="00C2777C" w:rsidRDefault="00C2777C" w:rsidP="00C2777C">
      <w:pPr>
        <w:widowControl w:val="0"/>
        <w:autoSpaceDE w:val="0"/>
        <w:autoSpaceDN w:val="0"/>
        <w:adjustRightInd w:val="0"/>
      </w:pPr>
    </w:p>
    <w:p w:rsidR="00C2777C" w:rsidRDefault="00C2777C" w:rsidP="00C2777C">
      <w:pPr>
        <w:widowControl w:val="0"/>
        <w:autoSpaceDE w:val="0"/>
        <w:autoSpaceDN w:val="0"/>
        <w:adjustRightInd w:val="0"/>
      </w:pPr>
      <w:r>
        <w:t xml:space="preserve">The Loan may mature at such time or times, may be at such interest rate, may be in such form, and may contain such terms, covenants, and assurances, all as may be provided by the Authority in the Loan Agreement. </w:t>
      </w:r>
    </w:p>
    <w:sectPr w:rsidR="00C2777C" w:rsidSect="00C277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777C"/>
    <w:rsid w:val="00216244"/>
    <w:rsid w:val="005C3366"/>
    <w:rsid w:val="00BE55A4"/>
    <w:rsid w:val="00C2777C"/>
    <w:rsid w:val="00D0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5410</vt:lpstr>
    </vt:vector>
  </TitlesOfParts>
  <Company>State of Illinois</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5410</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