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76" w:rsidRDefault="001A7D76" w:rsidP="001A7D76">
      <w:pPr>
        <w:widowControl w:val="0"/>
        <w:autoSpaceDE w:val="0"/>
        <w:autoSpaceDN w:val="0"/>
        <w:adjustRightInd w:val="0"/>
      </w:pPr>
    </w:p>
    <w:p w:rsidR="001A7D76" w:rsidRDefault="001A7D76" w:rsidP="001A7D76">
      <w:pPr>
        <w:widowControl w:val="0"/>
        <w:autoSpaceDE w:val="0"/>
        <w:autoSpaceDN w:val="0"/>
        <w:adjustRightInd w:val="0"/>
      </w:pPr>
      <w:r>
        <w:rPr>
          <w:b/>
          <w:bCs/>
        </w:rPr>
        <w:t>Section 6000.190  Fire Prevention and Protection</w:t>
      </w:r>
      <w:r>
        <w:t xml:space="preserve"> </w:t>
      </w:r>
    </w:p>
    <w:p w:rsidR="001A7D76" w:rsidRDefault="001A7D76" w:rsidP="001A7D76">
      <w:pPr>
        <w:widowControl w:val="0"/>
        <w:autoSpaceDE w:val="0"/>
        <w:autoSpaceDN w:val="0"/>
        <w:adjustRightInd w:val="0"/>
      </w:pPr>
    </w:p>
    <w:p w:rsidR="001A7D76" w:rsidRDefault="001A7D76" w:rsidP="001A7D76">
      <w:pPr>
        <w:widowControl w:val="0"/>
        <w:autoSpaceDE w:val="0"/>
        <w:autoSpaceDN w:val="0"/>
        <w:adjustRightInd w:val="0"/>
        <w:ind w:left="1440" w:hanging="720"/>
      </w:pPr>
      <w:r>
        <w:t>a)</w:t>
      </w:r>
      <w:r>
        <w:tab/>
        <w:t xml:space="preserve">The inspector shall waive the requirement that an owner or agent be inspected under this Section prior to operation if an owner or agent gives satisfactory proof that all amusement rides, amusement attractions, and the carnival or fair site have passed an inspection conducted by the State Fire </w:t>
      </w:r>
      <w:r w:rsidR="00F644B0">
        <w:t>Marsha</w:t>
      </w:r>
      <w:r w:rsidR="00843D30">
        <w:t>l</w:t>
      </w:r>
      <w:r>
        <w:t xml:space="preserve"> or the local fire protection agency.  The inspection by the State Fire </w:t>
      </w:r>
      <w:r w:rsidR="00843D30">
        <w:t>Marshal</w:t>
      </w:r>
      <w:r>
        <w:t xml:space="preserve"> or local fire protection agency must have been conducted no more than 5 days prior to the department's inspection and must have been conducted in accordance with standards and requirements that are at least equal to those requirements and standards applicable to fire protection and prevention established in this Part.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1440" w:hanging="720"/>
      </w:pPr>
      <w:r>
        <w:t>b)</w:t>
      </w:r>
      <w:r>
        <w:tab/>
        <w:t>If the inspection requirements have not been waived under the requirements of Section 6000.190(a)</w:t>
      </w:r>
      <w:r w:rsidR="008F2729">
        <w:t>,</w:t>
      </w:r>
      <w:r>
        <w:t xml:space="preserve"> then the following shall apply.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160" w:hanging="720"/>
      </w:pPr>
      <w:r>
        <w:t>1)</w:t>
      </w:r>
      <w:r>
        <w:tab/>
        <w:t>The manager shall provide a portable fire extinguisher complying with NFPA</w:t>
      </w:r>
      <w:r w:rsidR="00EA0661">
        <w:t xml:space="preserve"> </w:t>
      </w:r>
      <w:r>
        <w:t xml:space="preserve">10 within 125 feet of any amusement ride, amusement attraction, or electrical distribution system.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160" w:hanging="720"/>
      </w:pPr>
      <w:r>
        <w:t>2)</w:t>
      </w:r>
      <w:r>
        <w:tab/>
        <w:t xml:space="preserve">Flammable waste, such as oily rags and other flammable or combustible materials, shall be placed in a covered metal container </w:t>
      </w:r>
      <w:r w:rsidR="00AB10D5">
        <w:t>that</w:t>
      </w:r>
      <w:r>
        <w:t xml:space="preserve"> shall be kept in easily accessible locations.  </w:t>
      </w:r>
      <w:r w:rsidR="008F2729">
        <w:t>The</w:t>
      </w:r>
      <w:r>
        <w:t xml:space="preserve"> containers shall not be kept at or near access, egress or aisles.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160" w:hanging="720"/>
      </w:pPr>
      <w:r>
        <w:t>3)</w:t>
      </w:r>
      <w:r>
        <w:tab/>
        <w:t xml:space="preserve">Fire and smoke detecting systems shall be installed in each building or structure used in an amusement ride or amusement attraction </w:t>
      </w:r>
      <w:r w:rsidR="00AB10D5">
        <w:t>that</w:t>
      </w:r>
      <w:r>
        <w:t xml:space="preserve"> requires a darkened interior during operation.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160" w:hanging="720"/>
      </w:pPr>
      <w:r>
        <w:t>4)</w:t>
      </w:r>
      <w:r>
        <w:tab/>
        <w:t>Gasoline, other flammable liquids and flammable gases shall be stored in reasonably cool and ventilated places in accordance with NFPA</w:t>
      </w:r>
      <w:r w:rsidR="00EA0661">
        <w:t xml:space="preserve"> </w:t>
      </w:r>
      <w:r>
        <w:t xml:space="preserve">30.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880" w:hanging="720"/>
      </w:pPr>
      <w:r>
        <w:t>A)</w:t>
      </w:r>
      <w:r>
        <w:tab/>
        <w:t xml:space="preserve">Dispensing of </w:t>
      </w:r>
      <w:r w:rsidR="008F2729">
        <w:t>these</w:t>
      </w:r>
      <w:r>
        <w:t xml:space="preserve"> liquids shall be from approved safety cans painted red and marked with the word "Gasoline" in </w:t>
      </w:r>
      <w:r w:rsidR="001207CE">
        <w:t>½</w:t>
      </w:r>
      <w:r>
        <w:t xml:space="preserve">" high letters in a contrasting color.  Damaged or leaking fuel containers are prohibited.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880" w:hanging="720"/>
      </w:pPr>
      <w:r>
        <w:t>B)</w:t>
      </w:r>
      <w:r>
        <w:tab/>
        <w:t xml:space="preserve">Smoking and/or the carrying of open flame, lighted cigars, cigarettes, or pipes is prohibited in any area where </w:t>
      </w:r>
      <w:r w:rsidR="008F2729">
        <w:t>these</w:t>
      </w:r>
      <w:r>
        <w:t xml:space="preserve"> liquids or gases are stored or transferred from one container to another.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880" w:hanging="720"/>
      </w:pPr>
      <w:r>
        <w:t>C)</w:t>
      </w:r>
      <w:r>
        <w:tab/>
        <w:t xml:space="preserve">Bulk storage (quantities over 12 gallons) is not permitted in any area accessible to the public.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160" w:hanging="720"/>
      </w:pPr>
      <w:r>
        <w:t>5)</w:t>
      </w:r>
      <w:r>
        <w:tab/>
        <w:t xml:space="preserve">Fabric constituting part of an amusement </w:t>
      </w:r>
      <w:r w:rsidR="00D133B0">
        <w:t xml:space="preserve">ride or amusement </w:t>
      </w:r>
      <w:r>
        <w:t>attraction shall meet the flame</w:t>
      </w:r>
      <w:r w:rsidR="00716F64">
        <w:t xml:space="preserve"> </w:t>
      </w:r>
      <w:r>
        <w:t>spread ratings of NFPA</w:t>
      </w:r>
      <w:r w:rsidR="00EA0661">
        <w:t xml:space="preserve"> </w:t>
      </w:r>
      <w:r>
        <w:t xml:space="preserve">701. A certificate or a test </w:t>
      </w:r>
      <w:r>
        <w:lastRenderedPageBreak/>
        <w:t xml:space="preserve">report from the fabric manufacturer or approved testing agency indicating a fire resistance rating equal to or better than the above standard shall be available upon request. </w:t>
      </w:r>
    </w:p>
    <w:p w:rsidR="00E8126A" w:rsidRDefault="00E8126A" w:rsidP="00672CA6">
      <w:pPr>
        <w:widowControl w:val="0"/>
        <w:autoSpaceDE w:val="0"/>
        <w:autoSpaceDN w:val="0"/>
        <w:adjustRightInd w:val="0"/>
      </w:pPr>
    </w:p>
    <w:p w:rsidR="001A7D76" w:rsidRDefault="001A7D76" w:rsidP="001A7D76">
      <w:pPr>
        <w:widowControl w:val="0"/>
        <w:autoSpaceDE w:val="0"/>
        <w:autoSpaceDN w:val="0"/>
        <w:adjustRightInd w:val="0"/>
        <w:ind w:left="2160" w:hanging="720"/>
      </w:pPr>
      <w:r>
        <w:t>6)</w:t>
      </w:r>
      <w:r>
        <w:tab/>
        <w:t xml:space="preserve">"No Smoking" signs shall be posted at the </w:t>
      </w:r>
      <w:r w:rsidR="0009317C">
        <w:t>entrances/exits</w:t>
      </w:r>
      <w:r>
        <w:t xml:space="preserve"> to all amusement rides or amusement attractions </w:t>
      </w:r>
      <w:r w:rsidR="00AB10D5">
        <w:t>that</w:t>
      </w:r>
      <w:r>
        <w:t xml:space="preserve"> require a darkened interior during operation. </w:t>
      </w:r>
    </w:p>
    <w:p w:rsidR="001A7D76" w:rsidRDefault="001A7D76" w:rsidP="00672CA6">
      <w:pPr>
        <w:widowControl w:val="0"/>
        <w:autoSpaceDE w:val="0"/>
        <w:autoSpaceDN w:val="0"/>
        <w:adjustRightInd w:val="0"/>
      </w:pPr>
      <w:bookmarkStart w:id="0" w:name="_GoBack"/>
      <w:bookmarkEnd w:id="0"/>
    </w:p>
    <w:p w:rsidR="00D133B0" w:rsidRPr="00D55B37" w:rsidRDefault="005C20DD">
      <w:pPr>
        <w:pStyle w:val="JCARSourceNote"/>
        <w:ind w:left="720"/>
      </w:pPr>
      <w:r>
        <w:t xml:space="preserve">(Source:  Amended at 44 Ill. Reg. </w:t>
      </w:r>
      <w:r w:rsidR="003D6A09">
        <w:t>19907</w:t>
      </w:r>
      <w:r>
        <w:t xml:space="preserve">, effective </w:t>
      </w:r>
      <w:r w:rsidR="003D6A09">
        <w:t>December 8, 2020</w:t>
      </w:r>
      <w:r>
        <w:t>)</w:t>
      </w:r>
    </w:p>
    <w:sectPr w:rsidR="00D133B0" w:rsidRPr="00D55B37" w:rsidSect="005C20DD">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DD" w:rsidRDefault="005C20DD" w:rsidP="005C20DD">
      <w:r>
        <w:separator/>
      </w:r>
    </w:p>
  </w:endnote>
  <w:endnote w:type="continuationSeparator" w:id="0">
    <w:p w:rsidR="005C20DD" w:rsidRDefault="005C20DD" w:rsidP="005C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DD" w:rsidRDefault="005C20DD" w:rsidP="005C20DD">
      <w:r>
        <w:separator/>
      </w:r>
    </w:p>
  </w:footnote>
  <w:footnote w:type="continuationSeparator" w:id="0">
    <w:p w:rsidR="005C20DD" w:rsidRDefault="005C20DD" w:rsidP="005C2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D76"/>
    <w:rsid w:val="0009317C"/>
    <w:rsid w:val="001207CE"/>
    <w:rsid w:val="0015729B"/>
    <w:rsid w:val="001A7D76"/>
    <w:rsid w:val="002A22F1"/>
    <w:rsid w:val="0031665B"/>
    <w:rsid w:val="003D6A09"/>
    <w:rsid w:val="004740B3"/>
    <w:rsid w:val="005545EE"/>
    <w:rsid w:val="005C20DD"/>
    <w:rsid w:val="005C3366"/>
    <w:rsid w:val="00672CA6"/>
    <w:rsid w:val="00716F64"/>
    <w:rsid w:val="00843D30"/>
    <w:rsid w:val="008F2729"/>
    <w:rsid w:val="00965DB1"/>
    <w:rsid w:val="009908D0"/>
    <w:rsid w:val="009D6AB3"/>
    <w:rsid w:val="00AA5F97"/>
    <w:rsid w:val="00AB10D5"/>
    <w:rsid w:val="00C10A3C"/>
    <w:rsid w:val="00D133B0"/>
    <w:rsid w:val="00E8126A"/>
    <w:rsid w:val="00EA0661"/>
    <w:rsid w:val="00F22271"/>
    <w:rsid w:val="00F6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6A58953-30E7-4C93-8878-69580932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207CE"/>
    <w:pPr>
      <w:ind w:left="720" w:hanging="360"/>
    </w:pPr>
  </w:style>
  <w:style w:type="paragraph" w:styleId="BodyTextIndent">
    <w:name w:val="Body Text Indent"/>
    <w:basedOn w:val="Normal"/>
    <w:rsid w:val="001207CE"/>
    <w:pPr>
      <w:spacing w:after="120"/>
      <w:ind w:left="360"/>
    </w:pPr>
  </w:style>
  <w:style w:type="paragraph" w:customStyle="1" w:styleId="JCARSourceNote">
    <w:name w:val="JCAR Source Note"/>
    <w:basedOn w:val="Normal"/>
    <w:rsid w:val="00D133B0"/>
  </w:style>
  <w:style w:type="paragraph" w:styleId="Header">
    <w:name w:val="header"/>
    <w:basedOn w:val="Normal"/>
    <w:link w:val="HeaderChar"/>
    <w:unhideWhenUsed/>
    <w:rsid w:val="005C20DD"/>
    <w:pPr>
      <w:tabs>
        <w:tab w:val="center" w:pos="4680"/>
        <w:tab w:val="right" w:pos="9360"/>
      </w:tabs>
    </w:pPr>
  </w:style>
  <w:style w:type="character" w:customStyle="1" w:styleId="HeaderChar">
    <w:name w:val="Header Char"/>
    <w:basedOn w:val="DefaultParagraphFont"/>
    <w:link w:val="Header"/>
    <w:rsid w:val="005C20DD"/>
    <w:rPr>
      <w:sz w:val="24"/>
      <w:szCs w:val="24"/>
    </w:rPr>
  </w:style>
  <w:style w:type="paragraph" w:styleId="Footer">
    <w:name w:val="footer"/>
    <w:basedOn w:val="Normal"/>
    <w:link w:val="FooterChar"/>
    <w:unhideWhenUsed/>
    <w:rsid w:val="005C20DD"/>
    <w:pPr>
      <w:tabs>
        <w:tab w:val="center" w:pos="4680"/>
        <w:tab w:val="right" w:pos="9360"/>
      </w:tabs>
    </w:pPr>
  </w:style>
  <w:style w:type="character" w:customStyle="1" w:styleId="FooterChar">
    <w:name w:val="Footer Char"/>
    <w:basedOn w:val="DefaultParagraphFont"/>
    <w:link w:val="Footer"/>
    <w:rsid w:val="005C2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6000</vt:lpstr>
    </vt:vector>
  </TitlesOfParts>
  <Company>State of Illinois</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6000</dc:title>
  <dc:subject/>
  <dc:creator>Illinois General Assembly</dc:creator>
  <cp:keywords/>
  <dc:description/>
  <cp:lastModifiedBy>Lane, Arlene L.</cp:lastModifiedBy>
  <cp:revision>4</cp:revision>
  <dcterms:created xsi:type="dcterms:W3CDTF">2020-11-13T18:17:00Z</dcterms:created>
  <dcterms:modified xsi:type="dcterms:W3CDTF">2020-12-21T22:13:00Z</dcterms:modified>
</cp:coreProperties>
</file>