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2E" w:rsidRDefault="00F5312E" w:rsidP="00F531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12E" w:rsidRDefault="00F5312E" w:rsidP="00F531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102.5  Applicability</w:t>
      </w:r>
      <w:r>
        <w:t xml:space="preserve"> </w:t>
      </w:r>
    </w:p>
    <w:p w:rsidR="00F5312E" w:rsidRDefault="00F5312E" w:rsidP="00F5312E">
      <w:pPr>
        <w:widowControl w:val="0"/>
        <w:autoSpaceDE w:val="0"/>
        <w:autoSpaceDN w:val="0"/>
        <w:adjustRightInd w:val="0"/>
      </w:pPr>
    </w:p>
    <w:p w:rsidR="00F5312E" w:rsidRDefault="00F5312E" w:rsidP="00F5312E">
      <w:pPr>
        <w:widowControl w:val="0"/>
        <w:autoSpaceDE w:val="0"/>
        <w:autoSpaceDN w:val="0"/>
        <w:adjustRightInd w:val="0"/>
      </w:pPr>
      <w:r>
        <w:t xml:space="preserve">This Part pertains to the use and regulation of the Department's State-operated mental health and developmental disability centers and programs. </w:t>
      </w:r>
    </w:p>
    <w:p w:rsidR="00F5312E" w:rsidRDefault="00F5312E" w:rsidP="00F5312E">
      <w:pPr>
        <w:widowControl w:val="0"/>
        <w:autoSpaceDE w:val="0"/>
        <w:autoSpaceDN w:val="0"/>
        <w:adjustRightInd w:val="0"/>
      </w:pPr>
    </w:p>
    <w:p w:rsidR="00F5312E" w:rsidRDefault="00F5312E" w:rsidP="00F531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8520, effective May 30, 2002) </w:t>
      </w:r>
    </w:p>
    <w:sectPr w:rsidR="00F5312E" w:rsidSect="00F53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12E"/>
    <w:rsid w:val="001248F4"/>
    <w:rsid w:val="002C431D"/>
    <w:rsid w:val="005C3366"/>
    <w:rsid w:val="00BE53B4"/>
    <w:rsid w:val="00F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