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DBB" w:rsidRDefault="00E16DBB" w:rsidP="00E16DBB">
      <w:pPr>
        <w:widowControl w:val="0"/>
        <w:autoSpaceDE w:val="0"/>
        <w:autoSpaceDN w:val="0"/>
        <w:adjustRightInd w:val="0"/>
      </w:pPr>
      <w:bookmarkStart w:id="0" w:name="_GoBack"/>
      <w:bookmarkEnd w:id="0"/>
    </w:p>
    <w:p w:rsidR="00E16DBB" w:rsidRDefault="00E16DBB" w:rsidP="00E16DBB">
      <w:pPr>
        <w:widowControl w:val="0"/>
        <w:autoSpaceDE w:val="0"/>
        <w:autoSpaceDN w:val="0"/>
        <w:adjustRightInd w:val="0"/>
      </w:pPr>
      <w:r>
        <w:rPr>
          <w:b/>
          <w:bCs/>
        </w:rPr>
        <w:t>Section 117.100  Purpose</w:t>
      </w:r>
      <w:r>
        <w:t xml:space="preserve"> </w:t>
      </w:r>
    </w:p>
    <w:p w:rsidR="00E16DBB" w:rsidRDefault="00E16DBB" w:rsidP="00E16DBB">
      <w:pPr>
        <w:widowControl w:val="0"/>
        <w:autoSpaceDE w:val="0"/>
        <w:autoSpaceDN w:val="0"/>
        <w:adjustRightInd w:val="0"/>
      </w:pPr>
    </w:p>
    <w:p w:rsidR="00E16DBB" w:rsidRDefault="00E16DBB" w:rsidP="00E16DBB">
      <w:pPr>
        <w:widowControl w:val="0"/>
        <w:autoSpaceDE w:val="0"/>
        <w:autoSpaceDN w:val="0"/>
        <w:adjustRightInd w:val="0"/>
        <w:ind w:left="1440" w:hanging="720"/>
      </w:pPr>
      <w:r>
        <w:t>a)</w:t>
      </w:r>
      <w:r>
        <w:tab/>
        <w:t xml:space="preserve">The purpose of the Home-Based Support Services Law for Mentally Disabled Adults [405 ILCS 80/2-1] is to authorize the Department </w:t>
      </w:r>
      <w:r>
        <w:rPr>
          <w:i/>
          <w:iCs/>
        </w:rPr>
        <w:t>to encourage, develop, sponsor and fund home-based and community-based services for adults</w:t>
      </w:r>
      <w:r>
        <w:t xml:space="preserve"> who are mentally disabled </w:t>
      </w:r>
      <w:r>
        <w:rPr>
          <w:i/>
          <w:iCs/>
        </w:rPr>
        <w:t>in order to provide alternatives to institutionalization and to permit them to remain in their own homes</w:t>
      </w:r>
      <w:r>
        <w:t xml:space="preserve"> (Section 2-2 of the Home-Based Support Services Law). </w:t>
      </w:r>
    </w:p>
    <w:p w:rsidR="00D62B13" w:rsidRDefault="00D62B13" w:rsidP="00E16DBB">
      <w:pPr>
        <w:widowControl w:val="0"/>
        <w:autoSpaceDE w:val="0"/>
        <w:autoSpaceDN w:val="0"/>
        <w:adjustRightInd w:val="0"/>
        <w:ind w:left="1440" w:hanging="720"/>
      </w:pPr>
    </w:p>
    <w:p w:rsidR="00E16DBB" w:rsidRDefault="00E16DBB" w:rsidP="00E16DBB">
      <w:pPr>
        <w:widowControl w:val="0"/>
        <w:autoSpaceDE w:val="0"/>
        <w:autoSpaceDN w:val="0"/>
        <w:adjustRightInd w:val="0"/>
        <w:ind w:left="1440" w:hanging="720"/>
      </w:pPr>
      <w:r>
        <w:t>b)</w:t>
      </w:r>
      <w:r>
        <w:tab/>
        <w:t xml:space="preserve">The purpose of the Family Assistance Law for Mentally Disabled Children [405 ILCS 80/3-1] is to create a mandate for the Department </w:t>
      </w:r>
      <w:r>
        <w:rPr>
          <w:i/>
          <w:iCs/>
        </w:rPr>
        <w:t>to strengthen and promote families who provide care within the family home for children whose level of mental illness or developmental disability constitutes a risk of out-of-home placement.  It is intended to strengthen, promote and empower families to determine the most appropriate use of resources to address the unique and changing needs of those families' mentally disabled children</w:t>
      </w:r>
      <w:r>
        <w:t xml:space="preserve"> (Section 3-2 of the Family Assistance Law). </w:t>
      </w:r>
    </w:p>
    <w:sectPr w:rsidR="00E16DBB" w:rsidSect="00E16D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6DBB"/>
    <w:rsid w:val="005C3366"/>
    <w:rsid w:val="00602DF2"/>
    <w:rsid w:val="00931C87"/>
    <w:rsid w:val="00BD2E6D"/>
    <w:rsid w:val="00D62B13"/>
    <w:rsid w:val="00E1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