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26" w:rsidRDefault="005C6226" w:rsidP="005C62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6226" w:rsidRDefault="005C6226" w:rsidP="005C62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117.125  Individuals' records and informed consent</w:t>
      </w:r>
      <w:r>
        <w:t xml:space="preserve"> </w:t>
      </w:r>
    </w:p>
    <w:p w:rsidR="005C6226" w:rsidRDefault="005C6226" w:rsidP="005C6226">
      <w:pPr>
        <w:widowControl w:val="0"/>
        <w:autoSpaceDE w:val="0"/>
        <w:autoSpaceDN w:val="0"/>
        <w:adjustRightInd w:val="0"/>
      </w:pPr>
    </w:p>
    <w:p w:rsidR="005C6226" w:rsidRDefault="005C6226" w:rsidP="005C62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individual or guardian shall give informed consent for the release of information and to participate in the services specified in the service/treatment plan, which shall be documented in the individual's case record. </w:t>
      </w:r>
    </w:p>
    <w:p w:rsidR="00C3205F" w:rsidRDefault="00C3205F" w:rsidP="005C6226">
      <w:pPr>
        <w:widowControl w:val="0"/>
        <w:autoSpaceDE w:val="0"/>
        <w:autoSpaceDN w:val="0"/>
        <w:adjustRightInd w:val="0"/>
        <w:ind w:left="1440" w:hanging="720"/>
      </w:pPr>
    </w:p>
    <w:p w:rsidR="005C6226" w:rsidRDefault="005C6226" w:rsidP="005C62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maintain a roster of all applicants who have been chosen and have been determined eligible for the programs described in this Part. </w:t>
      </w:r>
    </w:p>
    <w:p w:rsidR="00C3205F" w:rsidRDefault="00C3205F" w:rsidP="005C6226">
      <w:pPr>
        <w:widowControl w:val="0"/>
        <w:autoSpaceDE w:val="0"/>
        <w:autoSpaceDN w:val="0"/>
        <w:adjustRightInd w:val="0"/>
        <w:ind w:left="1440" w:hanging="720"/>
      </w:pPr>
    </w:p>
    <w:p w:rsidR="005C6226" w:rsidRDefault="005C6226" w:rsidP="005C622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maintain a permanent case record for each individual who has been chosen and determined eligible.  Control and protection of the record shall be governed by the Act. </w:t>
      </w:r>
    </w:p>
    <w:p w:rsidR="00C3205F" w:rsidRDefault="00C3205F" w:rsidP="005C6226">
      <w:pPr>
        <w:widowControl w:val="0"/>
        <w:autoSpaceDE w:val="0"/>
        <w:autoSpaceDN w:val="0"/>
        <w:adjustRightInd w:val="0"/>
        <w:ind w:left="1440" w:hanging="720"/>
      </w:pPr>
    </w:p>
    <w:p w:rsidR="005C6226" w:rsidRDefault="005C6226" w:rsidP="005C622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Department staff shall maintain a continuous, chronological record of all activities and events in the case records.  Events and activities shall be documented in a standard format with sufficient specificity that progress can be monitored by an uni</w:t>
      </w:r>
      <w:r w:rsidR="007D378D">
        <w:t>n</w:t>
      </w:r>
      <w:r>
        <w:t xml:space="preserve">formed reviewer without additional information from responsible staff. </w:t>
      </w:r>
    </w:p>
    <w:p w:rsidR="00C3205F" w:rsidRDefault="00C3205F" w:rsidP="005C6226">
      <w:pPr>
        <w:widowControl w:val="0"/>
        <w:autoSpaceDE w:val="0"/>
        <w:autoSpaceDN w:val="0"/>
        <w:adjustRightInd w:val="0"/>
        <w:ind w:left="1440" w:hanging="720"/>
      </w:pPr>
    </w:p>
    <w:p w:rsidR="005C6226" w:rsidRDefault="005C6226" w:rsidP="005C622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Department-designated agencies shall also maintain a case record for each individual served.  Control and protection of the records shall be governed by the Act. </w:t>
      </w:r>
    </w:p>
    <w:sectPr w:rsidR="005C6226" w:rsidSect="005C6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226"/>
    <w:rsid w:val="005C3366"/>
    <w:rsid w:val="005C6226"/>
    <w:rsid w:val="007D378D"/>
    <w:rsid w:val="00890F57"/>
    <w:rsid w:val="00C3205F"/>
    <w:rsid w:val="00DA2A27"/>
    <w:rsid w:val="00E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