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66" w:rsidRDefault="008F0666" w:rsidP="008F06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0666" w:rsidRDefault="008F0666" w:rsidP="008F06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117.340  Denial of other services</w:t>
      </w:r>
      <w:r>
        <w:t xml:space="preserve"> </w:t>
      </w:r>
    </w:p>
    <w:p w:rsidR="008F0666" w:rsidRDefault="008F0666" w:rsidP="008F0666">
      <w:pPr>
        <w:widowControl w:val="0"/>
        <w:autoSpaceDE w:val="0"/>
        <w:autoSpaceDN w:val="0"/>
        <w:adjustRightInd w:val="0"/>
      </w:pPr>
    </w:p>
    <w:p w:rsidR="008F0666" w:rsidRDefault="008F0666" w:rsidP="008F0666">
      <w:pPr>
        <w:widowControl w:val="0"/>
        <w:autoSpaceDE w:val="0"/>
        <w:autoSpaceDN w:val="0"/>
        <w:adjustRightInd w:val="0"/>
      </w:pPr>
      <w:r>
        <w:t xml:space="preserve">Families participating in this program shall not be denied generic or specialized services available to all families with mentally disabled children because they are receiving a monthly stipend.  Department-funded agencies shall not terminate services currently being offered to the eligible child due to the family's participation in this program nor shall the agencies introduce a service fee that was not in place prior to the family's participation in this program. </w:t>
      </w:r>
    </w:p>
    <w:sectPr w:rsidR="008F0666" w:rsidSect="008F06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666"/>
    <w:rsid w:val="003360B8"/>
    <w:rsid w:val="005C3366"/>
    <w:rsid w:val="008F0666"/>
    <w:rsid w:val="00A601BD"/>
    <w:rsid w:val="00E6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