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45F6" w14:textId="77777777" w:rsidR="00C34D1F" w:rsidRDefault="00C34D1F" w:rsidP="00C34D1F">
      <w:pPr>
        <w:widowControl w:val="0"/>
        <w:autoSpaceDE w:val="0"/>
        <w:autoSpaceDN w:val="0"/>
        <w:adjustRightInd w:val="0"/>
      </w:pPr>
    </w:p>
    <w:p w14:paraId="314F9FF9" w14:textId="77777777" w:rsidR="00C34D1F" w:rsidRDefault="00C34D1F" w:rsidP="00C34D1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120.120</w:t>
      </w:r>
      <w:r w:rsidR="007E54BB">
        <w:rPr>
          <w:b/>
          <w:bCs/>
        </w:rPr>
        <w:t xml:space="preserve">  </w:t>
      </w:r>
      <w:r>
        <w:rPr>
          <w:b/>
          <w:bCs/>
        </w:rPr>
        <w:t>Individual</w:t>
      </w:r>
      <w:r w:rsidR="007E54BB">
        <w:rPr>
          <w:b/>
          <w:bCs/>
        </w:rPr>
        <w:t>'</w:t>
      </w:r>
      <w:r>
        <w:rPr>
          <w:b/>
          <w:bCs/>
        </w:rPr>
        <w:t>s</w:t>
      </w:r>
      <w:proofErr w:type="gramEnd"/>
      <w:r>
        <w:rPr>
          <w:b/>
          <w:bCs/>
        </w:rPr>
        <w:t xml:space="preserve"> responsibilities</w:t>
      </w:r>
      <w:r>
        <w:t xml:space="preserve"> </w:t>
      </w:r>
    </w:p>
    <w:p w14:paraId="56B8D05F" w14:textId="77777777" w:rsidR="00C34D1F" w:rsidRDefault="00C34D1F" w:rsidP="00C34D1F">
      <w:pPr>
        <w:widowControl w:val="0"/>
        <w:autoSpaceDE w:val="0"/>
        <w:autoSpaceDN w:val="0"/>
        <w:adjustRightInd w:val="0"/>
      </w:pPr>
    </w:p>
    <w:p w14:paraId="0B1EC034" w14:textId="77777777" w:rsidR="00C34D1F" w:rsidRDefault="00C34D1F" w:rsidP="00C34D1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Information to establish eligibility </w:t>
      </w:r>
    </w:p>
    <w:p w14:paraId="35C04FC0" w14:textId="4F841C75" w:rsidR="00C34D1F" w:rsidRDefault="00C34D1F" w:rsidP="007E54BB">
      <w:pPr>
        <w:widowControl w:val="0"/>
        <w:autoSpaceDE w:val="0"/>
        <w:autoSpaceDN w:val="0"/>
        <w:adjustRightInd w:val="0"/>
        <w:ind w:left="1440"/>
      </w:pPr>
      <w:r>
        <w:t xml:space="preserve">The </w:t>
      </w:r>
      <w:r w:rsidR="00847B55">
        <w:t>Individual</w:t>
      </w:r>
      <w:r>
        <w:t xml:space="preserve"> shall provide, as able, the factual information necessary to establish eligibility</w:t>
      </w:r>
      <w:r w:rsidR="00847B55">
        <w:t>,</w:t>
      </w:r>
      <w:r>
        <w:t xml:space="preserve"> including the consent to release information as provided for in Section 120.100(c).</w:t>
      </w:r>
      <w:r w:rsidR="007E54BB">
        <w:t xml:space="preserve"> </w:t>
      </w:r>
      <w:r>
        <w:t xml:space="preserve">The </w:t>
      </w:r>
      <w:proofErr w:type="spellStart"/>
      <w:r w:rsidR="007E54BB" w:rsidRPr="007E54BB">
        <w:t>ISC</w:t>
      </w:r>
      <w:proofErr w:type="spellEnd"/>
      <w:r w:rsidR="007E54BB" w:rsidRPr="007E54BB">
        <w:t xml:space="preserve"> agency</w:t>
      </w:r>
      <w:r>
        <w:t xml:space="preserve"> or service provider, with the consent of the </w:t>
      </w:r>
      <w:r w:rsidR="00847B55">
        <w:t>Individual</w:t>
      </w:r>
      <w:r>
        <w:t xml:space="preserve">, may assist in obtaining such information. </w:t>
      </w:r>
    </w:p>
    <w:p w14:paraId="2DC04FD1" w14:textId="77777777" w:rsidR="005D42CA" w:rsidRDefault="005D42CA" w:rsidP="00BD2155">
      <w:pPr>
        <w:widowControl w:val="0"/>
        <w:autoSpaceDE w:val="0"/>
        <w:autoSpaceDN w:val="0"/>
        <w:adjustRightInd w:val="0"/>
      </w:pPr>
    </w:p>
    <w:p w14:paraId="45C2E150" w14:textId="1A4483DB" w:rsidR="00C34D1F" w:rsidRDefault="00C34D1F" w:rsidP="00C34D1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Reporting changes </w:t>
      </w:r>
      <w:r w:rsidR="007E54BB" w:rsidRPr="007E54BB">
        <w:t>in personal information and services</w:t>
      </w:r>
      <w:r>
        <w:t xml:space="preserve"> </w:t>
      </w:r>
    </w:p>
    <w:p w14:paraId="604A927A" w14:textId="77777777" w:rsidR="005D42CA" w:rsidRDefault="005D42CA" w:rsidP="00BD2155">
      <w:pPr>
        <w:widowControl w:val="0"/>
        <w:autoSpaceDE w:val="0"/>
        <w:autoSpaceDN w:val="0"/>
        <w:adjustRightInd w:val="0"/>
      </w:pPr>
    </w:p>
    <w:p w14:paraId="27E2390C" w14:textId="348B5937" w:rsidR="00C34D1F" w:rsidRDefault="00C34D1F" w:rsidP="00C34D1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It is the responsibility of the </w:t>
      </w:r>
      <w:r w:rsidR="00847B55">
        <w:t>Individual or</w:t>
      </w:r>
      <w:r>
        <w:t xml:space="preserve"> guardian to report all changes in circumstances (including change in address, housing arrangements, income or assets, </w:t>
      </w:r>
      <w:r w:rsidR="00847B55">
        <w:t xml:space="preserve">or </w:t>
      </w:r>
      <w:r>
        <w:t xml:space="preserve">eligibility for other benefits or programs) to the Department and to the provider within five working days after the change. </w:t>
      </w:r>
    </w:p>
    <w:p w14:paraId="2CB35C53" w14:textId="77777777" w:rsidR="005D42CA" w:rsidRDefault="005D42CA" w:rsidP="00BD2155">
      <w:pPr>
        <w:widowControl w:val="0"/>
        <w:autoSpaceDE w:val="0"/>
        <w:autoSpaceDN w:val="0"/>
        <w:adjustRightInd w:val="0"/>
      </w:pPr>
    </w:p>
    <w:p w14:paraId="77E9A342" w14:textId="3E6F262A" w:rsidR="00C34D1F" w:rsidRDefault="00C34D1F" w:rsidP="00C34D1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It is the responsibility of the </w:t>
      </w:r>
      <w:r w:rsidR="00847B55">
        <w:t>Individual or</w:t>
      </w:r>
      <w:r>
        <w:t xml:space="preserve"> guardian to report changes in services currently provided by other entities which might affect the extent of supports or services provided through the Medicaid </w:t>
      </w:r>
      <w:r w:rsidR="00847B55">
        <w:t>HCBS</w:t>
      </w:r>
      <w:r w:rsidR="00847B55" w:rsidRPr="00894261">
        <w:t xml:space="preserve"> Waiver Program</w:t>
      </w:r>
      <w:r>
        <w:t>.</w:t>
      </w:r>
      <w:r w:rsidR="007E54BB">
        <w:t xml:space="preserve"> </w:t>
      </w:r>
      <w:r>
        <w:t xml:space="preserve">Such information shall be reported to the provider. </w:t>
      </w:r>
    </w:p>
    <w:p w14:paraId="59290347" w14:textId="77777777" w:rsidR="005D42CA" w:rsidRDefault="005D42CA" w:rsidP="00BD2155">
      <w:pPr>
        <w:widowControl w:val="0"/>
        <w:autoSpaceDE w:val="0"/>
        <w:autoSpaceDN w:val="0"/>
        <w:adjustRightInd w:val="0"/>
      </w:pPr>
    </w:p>
    <w:p w14:paraId="156F8EA4" w14:textId="77777777" w:rsidR="00C34D1F" w:rsidRDefault="00C34D1F" w:rsidP="00C34D1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Application for other benefits </w:t>
      </w:r>
    </w:p>
    <w:p w14:paraId="73BFE6DE" w14:textId="30FCD41F" w:rsidR="00C34D1F" w:rsidRDefault="00C34D1F" w:rsidP="007E54BB">
      <w:pPr>
        <w:widowControl w:val="0"/>
        <w:autoSpaceDE w:val="0"/>
        <w:autoSpaceDN w:val="0"/>
        <w:adjustRightInd w:val="0"/>
        <w:ind w:left="1440"/>
      </w:pPr>
      <w:r>
        <w:t xml:space="preserve">Individuals are required to apply for all other financial benefits, such as Supplemental Security Income, public assistance (the Illinois Public Aid Code [305 </w:t>
      </w:r>
      <w:proofErr w:type="spellStart"/>
      <w:r>
        <w:t>ILCS</w:t>
      </w:r>
      <w:proofErr w:type="spellEnd"/>
      <w:r>
        <w:t xml:space="preserve"> 5]), veterans benefits (38 U.S.C. 521, 541, and 542 (</w:t>
      </w:r>
      <w:r w:rsidR="007E54BB">
        <w:t>2011</w:t>
      </w:r>
      <w:r>
        <w:t xml:space="preserve">)), unemployment compensation (the Unemployment Insurance Act [820 </w:t>
      </w:r>
      <w:proofErr w:type="spellStart"/>
      <w:r>
        <w:t>ILCS</w:t>
      </w:r>
      <w:proofErr w:type="spellEnd"/>
      <w:r>
        <w:t xml:space="preserve"> 405]), Social Security retirement and disability benefits (Title II of the Social Security Act, 42 U.S.C. 401 (</w:t>
      </w:r>
      <w:r w:rsidR="007E54BB">
        <w:t>2011</w:t>
      </w:r>
      <w:r>
        <w:t>)), Worker</w:t>
      </w:r>
      <w:r w:rsidR="007E54BB">
        <w:t>'</w:t>
      </w:r>
      <w:r>
        <w:t>s Compensation (Workers</w:t>
      </w:r>
      <w:r w:rsidR="007E54BB">
        <w:t>'</w:t>
      </w:r>
      <w:r>
        <w:t xml:space="preserve"> Compensation Act [820 </w:t>
      </w:r>
      <w:proofErr w:type="spellStart"/>
      <w:r>
        <w:t>ILCS</w:t>
      </w:r>
      <w:proofErr w:type="spellEnd"/>
      <w:r>
        <w:t xml:space="preserve"> 305])</w:t>
      </w:r>
      <w:r w:rsidR="00847B55">
        <w:t>,</w:t>
      </w:r>
      <w:r>
        <w:t xml:space="preserve"> and </w:t>
      </w:r>
      <w:r w:rsidR="007E54BB" w:rsidRPr="007E54BB">
        <w:t>Supplemental Nutritional Assistance Program (SNAP)</w:t>
      </w:r>
      <w:r>
        <w:t xml:space="preserve">, for which they may qualify and to avail themselves of such benefits at the earliest possible date. </w:t>
      </w:r>
    </w:p>
    <w:p w14:paraId="2408C2D1" w14:textId="77777777" w:rsidR="005D42CA" w:rsidRDefault="005D42CA" w:rsidP="00BD2155">
      <w:pPr>
        <w:widowControl w:val="0"/>
        <w:autoSpaceDE w:val="0"/>
        <w:autoSpaceDN w:val="0"/>
        <w:adjustRightInd w:val="0"/>
      </w:pPr>
    </w:p>
    <w:p w14:paraId="7F26A29D" w14:textId="77777777" w:rsidR="00C34D1F" w:rsidRDefault="00C34D1F" w:rsidP="00C34D1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proofErr w:type="gramStart"/>
      <w:r>
        <w:t>Social</w:t>
      </w:r>
      <w:proofErr w:type="gramEnd"/>
      <w:r>
        <w:t xml:space="preserve"> security number </w:t>
      </w:r>
    </w:p>
    <w:p w14:paraId="0839674F" w14:textId="697276EA" w:rsidR="00C34D1F" w:rsidRDefault="007E54BB" w:rsidP="007E54BB">
      <w:pPr>
        <w:widowControl w:val="0"/>
        <w:autoSpaceDE w:val="0"/>
        <w:autoSpaceDN w:val="0"/>
        <w:adjustRightInd w:val="0"/>
        <w:ind w:left="1440"/>
      </w:pPr>
      <w:r w:rsidRPr="007E54BB">
        <w:t xml:space="preserve">The Department, in compliance with the Identity Protection Act [5 </w:t>
      </w:r>
      <w:proofErr w:type="spellStart"/>
      <w:r w:rsidRPr="007E54BB">
        <w:t>ILCS</w:t>
      </w:r>
      <w:proofErr w:type="spellEnd"/>
      <w:r w:rsidRPr="007E54BB">
        <w:t xml:space="preserve"> 179], may request </w:t>
      </w:r>
      <w:r w:rsidR="00C34D1F">
        <w:t>Individuals receiving program services to supply a social security number for program administration purposes.</w:t>
      </w:r>
      <w:r>
        <w:t xml:space="preserve"> </w:t>
      </w:r>
      <w:r w:rsidR="00C34D1F">
        <w:t xml:space="preserve">The service coordinator or provider </w:t>
      </w:r>
      <w:r w:rsidRPr="007E54BB">
        <w:t>can assist</w:t>
      </w:r>
      <w:r w:rsidR="00C34D1F">
        <w:t xml:space="preserve"> the </w:t>
      </w:r>
      <w:r w:rsidR="00847B55">
        <w:t>Individual in applying</w:t>
      </w:r>
      <w:r w:rsidR="00C34D1F">
        <w:t xml:space="preserve"> for a social security number if the </w:t>
      </w:r>
      <w:r w:rsidR="00847B55">
        <w:t>Individual</w:t>
      </w:r>
      <w:r w:rsidR="00C34D1F">
        <w:t xml:space="preserve"> so wishes. </w:t>
      </w:r>
    </w:p>
    <w:p w14:paraId="1D3D085C" w14:textId="77777777" w:rsidR="00C34D1F" w:rsidRDefault="00C34D1F" w:rsidP="00BD2155">
      <w:pPr>
        <w:widowControl w:val="0"/>
        <w:autoSpaceDE w:val="0"/>
        <w:autoSpaceDN w:val="0"/>
        <w:adjustRightInd w:val="0"/>
      </w:pPr>
    </w:p>
    <w:p w14:paraId="49766FE9" w14:textId="798EB9DA" w:rsidR="00C34D1F" w:rsidRDefault="007E54BB" w:rsidP="00C34D1F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476195">
        <w:t>8</w:t>
      </w:r>
      <w:r>
        <w:t xml:space="preserve"> Ill. Reg. </w:t>
      </w:r>
      <w:r w:rsidR="00920443">
        <w:t>5279</w:t>
      </w:r>
      <w:r>
        <w:t xml:space="preserve">, effective </w:t>
      </w:r>
      <w:r w:rsidR="00920443">
        <w:t>March 21, 2024</w:t>
      </w:r>
      <w:r>
        <w:t>)</w:t>
      </w:r>
    </w:p>
    <w:sectPr w:rsidR="00C34D1F" w:rsidSect="00C34D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4D1F"/>
    <w:rsid w:val="000359A5"/>
    <w:rsid w:val="000401B8"/>
    <w:rsid w:val="0026648A"/>
    <w:rsid w:val="0044465C"/>
    <w:rsid w:val="00476195"/>
    <w:rsid w:val="00537554"/>
    <w:rsid w:val="005C3366"/>
    <w:rsid w:val="005D42CA"/>
    <w:rsid w:val="007E54BB"/>
    <w:rsid w:val="008026AA"/>
    <w:rsid w:val="00847B55"/>
    <w:rsid w:val="00920443"/>
    <w:rsid w:val="00A9351E"/>
    <w:rsid w:val="00B37458"/>
    <w:rsid w:val="00BD2155"/>
    <w:rsid w:val="00C34D1F"/>
    <w:rsid w:val="00E7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506164"/>
  <w15:docId w15:val="{56A135F5-CC26-47DB-A1C2-97FAF926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Shipley, Melissa A.</cp:lastModifiedBy>
  <cp:revision>4</cp:revision>
  <dcterms:created xsi:type="dcterms:W3CDTF">2024-03-19T16:39:00Z</dcterms:created>
  <dcterms:modified xsi:type="dcterms:W3CDTF">2024-04-05T13:05:00Z</dcterms:modified>
</cp:coreProperties>
</file>