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94" w:rsidRDefault="00144394" w:rsidP="00144394">
      <w:pPr>
        <w:widowControl w:val="0"/>
        <w:autoSpaceDE w:val="0"/>
        <w:autoSpaceDN w:val="0"/>
        <w:adjustRightInd w:val="0"/>
      </w:pPr>
    </w:p>
    <w:p w:rsidR="00144394" w:rsidRDefault="00144394" w:rsidP="001443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132.91  Accreditation</w:t>
      </w:r>
      <w:r>
        <w:t xml:space="preserve"> </w:t>
      </w:r>
    </w:p>
    <w:p w:rsidR="00144394" w:rsidRDefault="00144394" w:rsidP="00144394">
      <w:pPr>
        <w:widowControl w:val="0"/>
        <w:autoSpaceDE w:val="0"/>
        <w:autoSpaceDN w:val="0"/>
        <w:adjustRightInd w:val="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304C7F">
        <w:t>Certifying</w:t>
      </w:r>
      <w:r w:rsidR="00CC071F">
        <w:t xml:space="preserve"> State </w:t>
      </w:r>
      <w:r w:rsidR="00304C7F">
        <w:t>Agency</w:t>
      </w:r>
      <w:r>
        <w:t xml:space="preserve"> shall grant deemed status to </w:t>
      </w:r>
      <w:r w:rsidR="004A06C7">
        <w:t>Providers</w:t>
      </w:r>
      <w:r>
        <w:t xml:space="preserve"> having a contract with the </w:t>
      </w:r>
      <w:r w:rsidR="00CC071F">
        <w:t>State agency</w:t>
      </w:r>
      <w:r>
        <w:t xml:space="preserve"> and demonstrating current accreditation status under any of the standards of the following accrediting organizations: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653E1">
        <w:t>2012</w:t>
      </w:r>
      <w:r>
        <w:t xml:space="preserve"> Hospital Accreditation Standards (Joint Commission on Accreditation of Healthcare Organizations (JCAHO), One Renaissance Boulevard, Oakbrook Terrace, Illinois 60181, </w:t>
      </w:r>
      <w:r w:rsidR="00304C7F">
        <w:t>2006</w:t>
      </w:r>
      <w:r>
        <w:t xml:space="preserve">);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653E1">
        <w:t>2012</w:t>
      </w:r>
      <w:r>
        <w:t xml:space="preserve"> Standards for Behavioral Health Care (Joint Commission on Accreditation of Healthcare Organizations (JCAHO), One Renaissance Boulevard, Oakbrook Terrace, Illinois 60181, </w:t>
      </w:r>
      <w:r w:rsidR="00304C7F">
        <w:t>2006</w:t>
      </w:r>
      <w:r>
        <w:t xml:space="preserve">);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653E1">
        <w:t>2012</w:t>
      </w:r>
      <w:r>
        <w:t xml:space="preserve"> Comprehensive Accreditation Manual for Health Care Networks (Joint Commission on Accreditation of Healthcare Organizations (JCAHO), One Renaissance Boulevard, Oakbrook Terrace, Illinois 60181, </w:t>
      </w:r>
      <w:r w:rsidR="00304C7F">
        <w:t>2006</w:t>
      </w:r>
      <w:r>
        <w:t xml:space="preserve">);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B0410A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8214A">
        <w:t>Council on Accreditation Standards, Eight</w:t>
      </w:r>
      <w:r w:rsidR="00CE4779">
        <w:t>h</w:t>
      </w:r>
      <w:r w:rsidR="00C8214A">
        <w:t xml:space="preserve"> Edition (Council on Accreditation of Services for Families and Children (COA)</w:t>
      </w:r>
      <w:r w:rsidR="00CE4779">
        <w:t>,</w:t>
      </w:r>
      <w:r w:rsidR="00C8214A">
        <w:t xml:space="preserve"> 120 Wall Street, 11</w:t>
      </w:r>
      <w:r w:rsidR="00C8214A">
        <w:rPr>
          <w:vertAlign w:val="superscript"/>
        </w:rPr>
        <w:t>th</w:t>
      </w:r>
      <w:r w:rsidR="00C8214A">
        <w:t xml:space="preserve"> Floor, New York, New York 10005, </w:t>
      </w:r>
      <w:r w:rsidR="006653E1">
        <w:t>2012</w:t>
      </w:r>
      <w:r w:rsidR="00C8214A">
        <w:t>);</w:t>
      </w:r>
    </w:p>
    <w:p w:rsidR="006653E1" w:rsidRDefault="006653E1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304C7F">
        <w:t xml:space="preserve">Quality Outcomes </w:t>
      </w:r>
      <w:r w:rsidR="006653E1">
        <w:t>2012</w:t>
      </w:r>
      <w:r>
        <w:t xml:space="preserve"> (The Council</w:t>
      </w:r>
      <w:r w:rsidR="00CC071F">
        <w:t xml:space="preserve"> on Quality </w:t>
      </w:r>
      <w:r w:rsidR="00EB57C2">
        <w:t xml:space="preserve">and </w:t>
      </w:r>
      <w:r w:rsidR="00CC071F">
        <w:t>Leadership</w:t>
      </w:r>
      <w:r>
        <w:t xml:space="preserve">, 100  West Road, Suite 406, Towson, Maryland 21204, </w:t>
      </w:r>
      <w:r w:rsidR="006716AA">
        <w:t>2012</w:t>
      </w:r>
      <w:r>
        <w:t xml:space="preserve">);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Standards Manual and Interpretive Guidelines for Behavioral Health (Commission on Accreditation of Rehabilitation Facilities (CARF), 4891 East Grant Road, Tucson, Arizona 85711, </w:t>
      </w:r>
      <w:r w:rsidR="006653E1">
        <w:t>2012</w:t>
      </w:r>
      <w:r>
        <w:t xml:space="preserve">); or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6653E1">
        <w:t>Healthcare Facilities Accreditation Program (HFAP), (2008 Accreditation Requirements for Mental Health Centers, 142 E. Ontario Street, Chicago IL  60611).</w:t>
      </w:r>
      <w:r>
        <w:t xml:space="preserve">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144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"Deemed status" means that if a </w:t>
      </w:r>
      <w:r w:rsidR="004A06C7">
        <w:t>Provider</w:t>
      </w:r>
      <w:r>
        <w:t xml:space="preserve"> has been accredited by any of the accrediting organizations identified in subsections (a)(1) through (a)(7), the </w:t>
      </w:r>
      <w:r w:rsidR="00304C7F">
        <w:t>Certifying</w:t>
      </w:r>
      <w:r w:rsidR="00CC071F">
        <w:t xml:space="preserve"> State </w:t>
      </w:r>
      <w:r w:rsidR="00304C7F">
        <w:t>Agency</w:t>
      </w:r>
      <w:r>
        <w:t xml:space="preserve"> shall deem the </w:t>
      </w:r>
      <w:r w:rsidR="004A06C7">
        <w:t>Provider</w:t>
      </w:r>
      <w:r>
        <w:t xml:space="preserve"> to be in compliance </w:t>
      </w:r>
      <w:r w:rsidR="00CC071F">
        <w:t>with</w:t>
      </w:r>
      <w:r>
        <w:t xml:space="preserve"> the following Sections of this Part: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Section 132.65</w:t>
      </w:r>
      <w:r w:rsidR="006653E1">
        <w:t>(a)</w:t>
      </w:r>
      <w:r w:rsidR="004A06C7">
        <w:t xml:space="preserve">, (b), (c), </w:t>
      </w:r>
      <w:r w:rsidR="004D2C76">
        <w:t xml:space="preserve">(d) </w:t>
      </w:r>
      <w:r w:rsidR="004A06C7">
        <w:t>and (e)</w:t>
      </w:r>
      <w:r>
        <w:t xml:space="preserve">;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4A06C7" w:rsidP="0014439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6653E1">
        <w:t>)</w:t>
      </w:r>
      <w:r w:rsidR="006653E1">
        <w:tab/>
      </w:r>
      <w:r w:rsidR="00144394">
        <w:t>Section 132.70(a)</w:t>
      </w:r>
      <w:r>
        <w:t>,</w:t>
      </w:r>
      <w:r w:rsidR="00144394">
        <w:t xml:space="preserve"> (b)</w:t>
      </w:r>
      <w:r>
        <w:t xml:space="preserve"> and (e)</w:t>
      </w:r>
      <w:r w:rsidR="00144394">
        <w:t xml:space="preserve">;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4A06C7" w:rsidRDefault="004A06C7" w:rsidP="001443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Section 132.80(a);</w:t>
      </w:r>
    </w:p>
    <w:p w:rsidR="004A06C7" w:rsidRDefault="004A06C7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4A06C7" w:rsidP="00144394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4</w:t>
      </w:r>
      <w:r w:rsidR="006653E1">
        <w:t>)</w:t>
      </w:r>
      <w:r w:rsidR="00144394">
        <w:tab/>
        <w:t>Section 132.85</w:t>
      </w:r>
      <w:r>
        <w:t xml:space="preserve">(a), (b), (c), (d) and </w:t>
      </w:r>
      <w:r w:rsidR="00144394">
        <w:t xml:space="preserve">(e);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4A06C7" w:rsidRDefault="004A06C7" w:rsidP="001443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Section 132.90(a), (b)(2), (c), (d), (e) and (f);</w:t>
      </w:r>
    </w:p>
    <w:p w:rsidR="004A06C7" w:rsidRDefault="004A06C7" w:rsidP="00144394">
      <w:pPr>
        <w:widowControl w:val="0"/>
        <w:autoSpaceDE w:val="0"/>
        <w:autoSpaceDN w:val="0"/>
        <w:adjustRightInd w:val="0"/>
        <w:ind w:left="2160" w:hanging="720"/>
      </w:pPr>
    </w:p>
    <w:p w:rsidR="004A06C7" w:rsidRDefault="004A06C7" w:rsidP="0014439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Section 132.95(b), (d), (e), (f), (g), (h), (i) and (j);</w:t>
      </w:r>
    </w:p>
    <w:p w:rsidR="004A06C7" w:rsidRDefault="004A06C7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4A06C7" w:rsidP="00144394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6653E1">
        <w:t>)</w:t>
      </w:r>
      <w:r w:rsidR="00144394">
        <w:tab/>
        <w:t>Section 132.100</w:t>
      </w:r>
      <w:r w:rsidR="006653E1">
        <w:t>(b)</w:t>
      </w:r>
      <w:r>
        <w:t>, (c), (d), (f), (g), (h), (j), (k) and (l)</w:t>
      </w:r>
      <w:r w:rsidR="006653E1">
        <w:t>;</w:t>
      </w:r>
      <w:r w:rsidR="00144394">
        <w:t xml:space="preserve"> </w:t>
      </w:r>
      <w:r w:rsidR="004D2C76">
        <w:t>and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2160" w:hanging="720"/>
      </w:pPr>
    </w:p>
    <w:p w:rsidR="006653E1" w:rsidRDefault="006653E1" w:rsidP="006653E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Section </w:t>
      </w:r>
      <w:r w:rsidR="004A06C7">
        <w:t>132.145(c).</w:t>
      </w:r>
    </w:p>
    <w:p w:rsidR="006653E1" w:rsidRDefault="006653E1" w:rsidP="00144394">
      <w:pPr>
        <w:widowControl w:val="0"/>
        <w:autoSpaceDE w:val="0"/>
        <w:autoSpaceDN w:val="0"/>
        <w:adjustRightInd w:val="0"/>
        <w:ind w:left="216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Demonstration of current accreditation status shall be achieved by submission of a certificate of accreditation and the most recent accreditation report by the </w:t>
      </w:r>
      <w:r w:rsidR="004A06C7">
        <w:t>Provider</w:t>
      </w:r>
      <w:r>
        <w:t xml:space="preserve"> to the </w:t>
      </w:r>
      <w:r w:rsidR="00304C7F">
        <w:t>Certifying</w:t>
      </w:r>
      <w:r w:rsidR="00CC071F">
        <w:t xml:space="preserve"> State </w:t>
      </w:r>
      <w:r w:rsidR="00304C7F">
        <w:t>Agency</w:t>
      </w:r>
      <w:r>
        <w:t xml:space="preserve">. </w:t>
      </w:r>
    </w:p>
    <w:p w:rsidR="00B0410A" w:rsidRDefault="00B0410A" w:rsidP="00144394">
      <w:pPr>
        <w:widowControl w:val="0"/>
        <w:autoSpaceDE w:val="0"/>
        <w:autoSpaceDN w:val="0"/>
        <w:adjustRightInd w:val="0"/>
        <w:ind w:left="1440" w:hanging="720"/>
      </w:pPr>
    </w:p>
    <w:p w:rsidR="00B0410A" w:rsidRDefault="00144394" w:rsidP="001443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</w:t>
      </w:r>
      <w:r w:rsidR="004A06C7">
        <w:t>Provider's</w:t>
      </w:r>
      <w:r>
        <w:t xml:space="preserve"> accreditation </w:t>
      </w:r>
      <w:r w:rsidR="006653E1">
        <w:t>is suspended, lost or discontinued,</w:t>
      </w:r>
      <w:r>
        <w:t xml:space="preserve"> the </w:t>
      </w:r>
      <w:r w:rsidR="004A06C7">
        <w:t>Provider</w:t>
      </w:r>
      <w:r>
        <w:t xml:space="preserve"> shall notify the </w:t>
      </w:r>
      <w:r w:rsidR="00304C7F">
        <w:t>Certifying</w:t>
      </w:r>
      <w:r w:rsidR="00CC071F">
        <w:t xml:space="preserve"> State </w:t>
      </w:r>
      <w:r w:rsidR="00304C7F">
        <w:t>Agency</w:t>
      </w:r>
      <w:r>
        <w:t xml:space="preserve"> of that change within 30 days after the effective date </w:t>
      </w:r>
      <w:r w:rsidR="00CC071F">
        <w:t xml:space="preserve">of </w:t>
      </w:r>
      <w:r>
        <w:t xml:space="preserve">the change. </w:t>
      </w:r>
      <w:r w:rsidR="00E35EF6">
        <w:t xml:space="preserve"> </w:t>
      </w:r>
    </w:p>
    <w:p w:rsidR="004A06C7" w:rsidRDefault="004A06C7" w:rsidP="00144394">
      <w:pPr>
        <w:widowControl w:val="0"/>
        <w:autoSpaceDE w:val="0"/>
        <w:autoSpaceDN w:val="0"/>
        <w:adjustRightInd w:val="0"/>
        <w:ind w:left="1440" w:hanging="720"/>
      </w:pPr>
    </w:p>
    <w:p w:rsidR="00144394" w:rsidRDefault="00144394" w:rsidP="0014439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Deemed status may be nullified by a finding by the </w:t>
      </w:r>
      <w:r w:rsidR="00304C7F">
        <w:t xml:space="preserve">Certifying </w:t>
      </w:r>
      <w:r w:rsidR="00CC071F">
        <w:t xml:space="preserve">State </w:t>
      </w:r>
      <w:r w:rsidR="00304C7F">
        <w:t>Agency</w:t>
      </w:r>
      <w:r>
        <w:t xml:space="preserve"> that the </w:t>
      </w:r>
      <w:r w:rsidR="004A06C7">
        <w:t>Provider</w:t>
      </w:r>
      <w:r>
        <w:t xml:space="preserve"> is </w:t>
      </w:r>
      <w:r w:rsidR="00CC071F">
        <w:t>non-compliant</w:t>
      </w:r>
      <w:r>
        <w:t xml:space="preserve"> with one or more of the Sections identified in </w:t>
      </w:r>
      <w:r w:rsidR="006716AA">
        <w:t>subsection (b)</w:t>
      </w:r>
      <w:r>
        <w:t xml:space="preserve">. </w:t>
      </w:r>
    </w:p>
    <w:p w:rsidR="00144394" w:rsidRDefault="00144394" w:rsidP="00144394">
      <w:pPr>
        <w:widowControl w:val="0"/>
        <w:autoSpaceDE w:val="0"/>
        <w:autoSpaceDN w:val="0"/>
        <w:adjustRightInd w:val="0"/>
        <w:ind w:left="1440" w:hanging="720"/>
      </w:pPr>
    </w:p>
    <w:p w:rsidR="004A06C7" w:rsidRDefault="004A06C7" w:rsidP="0014439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Granting of deemed status is subject to annual review </w:t>
      </w:r>
      <w:r w:rsidR="002B2679">
        <w:t xml:space="preserve">of national accreditation standards </w:t>
      </w:r>
      <w:r>
        <w:t xml:space="preserve">and revision </w:t>
      </w:r>
      <w:r w:rsidR="002B2679">
        <w:t>of this Part</w:t>
      </w:r>
      <w:r w:rsidR="004861EA">
        <w:t xml:space="preserve"> pursuant to the Illinois Administrative Procedure Act [5 ILCS 100]</w:t>
      </w:r>
      <w:r>
        <w:t>.</w:t>
      </w:r>
    </w:p>
    <w:p w:rsidR="004A06C7" w:rsidRDefault="004A06C7" w:rsidP="0015230D">
      <w:pPr>
        <w:widowControl w:val="0"/>
        <w:autoSpaceDE w:val="0"/>
        <w:autoSpaceDN w:val="0"/>
        <w:adjustRightInd w:val="0"/>
        <w:ind w:left="720" w:hanging="720"/>
      </w:pPr>
    </w:p>
    <w:p w:rsidR="004A06C7" w:rsidRPr="00D55B37" w:rsidRDefault="004A06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24F9B">
        <w:t>38</w:t>
      </w:r>
      <w:r>
        <w:t xml:space="preserve"> I</w:t>
      </w:r>
      <w:r w:rsidRPr="00D55B37">
        <w:t xml:space="preserve">ll. Reg. </w:t>
      </w:r>
      <w:r w:rsidR="00CF0A7C">
        <w:t>15550</w:t>
      </w:r>
      <w:r w:rsidRPr="00D55B37">
        <w:t xml:space="preserve">, effective </w:t>
      </w:r>
      <w:bookmarkStart w:id="0" w:name="_GoBack"/>
      <w:r w:rsidR="00CF0A7C">
        <w:t>July 1, 2014</w:t>
      </w:r>
      <w:bookmarkEnd w:id="0"/>
      <w:r w:rsidRPr="00D55B37">
        <w:t>)</w:t>
      </w:r>
    </w:p>
    <w:sectPr w:rsidR="004A06C7" w:rsidRPr="00D55B37" w:rsidSect="00144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394"/>
    <w:rsid w:val="00064A5D"/>
    <w:rsid w:val="00144394"/>
    <w:rsid w:val="0015230D"/>
    <w:rsid w:val="001663C0"/>
    <w:rsid w:val="002340F2"/>
    <w:rsid w:val="002B2679"/>
    <w:rsid w:val="002B73AD"/>
    <w:rsid w:val="00304C7F"/>
    <w:rsid w:val="00344373"/>
    <w:rsid w:val="00396A1D"/>
    <w:rsid w:val="004270B9"/>
    <w:rsid w:val="00482C78"/>
    <w:rsid w:val="004861EA"/>
    <w:rsid w:val="004A06C7"/>
    <w:rsid w:val="004D2C76"/>
    <w:rsid w:val="0054307F"/>
    <w:rsid w:val="005C3366"/>
    <w:rsid w:val="006653E1"/>
    <w:rsid w:val="006716AA"/>
    <w:rsid w:val="00792D69"/>
    <w:rsid w:val="00874390"/>
    <w:rsid w:val="00896C06"/>
    <w:rsid w:val="009F4B1F"/>
    <w:rsid w:val="00AC3753"/>
    <w:rsid w:val="00AE574E"/>
    <w:rsid w:val="00B0410A"/>
    <w:rsid w:val="00B673AF"/>
    <w:rsid w:val="00C8214A"/>
    <w:rsid w:val="00CC071F"/>
    <w:rsid w:val="00CE4779"/>
    <w:rsid w:val="00CF0A7C"/>
    <w:rsid w:val="00DB541C"/>
    <w:rsid w:val="00DE11C9"/>
    <w:rsid w:val="00E35EF6"/>
    <w:rsid w:val="00E73D39"/>
    <w:rsid w:val="00EA485F"/>
    <w:rsid w:val="00EB57C2"/>
    <w:rsid w:val="00EC2DC1"/>
    <w:rsid w:val="00F24F9B"/>
    <w:rsid w:val="00FC0980"/>
    <w:rsid w:val="00FC3359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43AC28-14B8-415A-9FB2-4202E577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792D69"/>
    <w:pPr>
      <w:ind w:left="720" w:hanging="360"/>
    </w:pPr>
  </w:style>
  <w:style w:type="paragraph" w:styleId="BodyTextIndent">
    <w:name w:val="Body Text Indent"/>
    <w:basedOn w:val="Normal"/>
    <w:rsid w:val="00792D69"/>
    <w:pPr>
      <w:spacing w:after="120"/>
      <w:ind w:left="360"/>
    </w:pPr>
  </w:style>
  <w:style w:type="paragraph" w:customStyle="1" w:styleId="JCARSourceNote">
    <w:name w:val="JCAR Source Note"/>
    <w:basedOn w:val="Normal"/>
    <w:rsid w:val="00CC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King, Melissa A.</cp:lastModifiedBy>
  <cp:revision>4</cp:revision>
  <dcterms:created xsi:type="dcterms:W3CDTF">2014-05-21T18:43:00Z</dcterms:created>
  <dcterms:modified xsi:type="dcterms:W3CDTF">2014-07-14T16:41:00Z</dcterms:modified>
</cp:coreProperties>
</file>