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8F5" w:rsidRPr="000468F5" w:rsidRDefault="000468F5" w:rsidP="000468F5">
      <w:pPr>
        <w:tabs>
          <w:tab w:val="left" w:pos="0"/>
        </w:tabs>
        <w:rPr>
          <w:bCs/>
        </w:rPr>
      </w:pPr>
      <w:bookmarkStart w:id="0" w:name="_GoBack"/>
      <w:bookmarkEnd w:id="0"/>
    </w:p>
    <w:p w:rsidR="000468F5" w:rsidRPr="00723B12" w:rsidRDefault="000468F5" w:rsidP="000468F5">
      <w:pPr>
        <w:tabs>
          <w:tab w:val="left" w:pos="0"/>
        </w:tabs>
      </w:pPr>
      <w:r w:rsidRPr="00723B12">
        <w:rPr>
          <w:b/>
          <w:bCs/>
        </w:rPr>
        <w:t xml:space="preserve">Section </w:t>
      </w:r>
      <w:r>
        <w:rPr>
          <w:b/>
          <w:bCs/>
        </w:rPr>
        <w:t xml:space="preserve">132.100  Initial </w:t>
      </w:r>
      <w:r w:rsidRPr="00723B12">
        <w:rPr>
          <w:b/>
          <w:bCs/>
        </w:rPr>
        <w:t xml:space="preserve">On-site Certification </w:t>
      </w:r>
    </w:p>
    <w:p w:rsidR="000468F5" w:rsidRPr="00723B12" w:rsidRDefault="000468F5" w:rsidP="000468F5">
      <w:pPr>
        <w:tabs>
          <w:tab w:val="left" w:pos="0"/>
        </w:tabs>
      </w:pPr>
    </w:p>
    <w:p w:rsidR="000468F5" w:rsidRDefault="000468F5" w:rsidP="000468F5">
      <w:pPr>
        <w:tabs>
          <w:tab w:val="left" w:pos="0"/>
        </w:tabs>
        <w:ind w:left="1440" w:hanging="720"/>
      </w:pPr>
      <w:r>
        <w:t>a)</w:t>
      </w:r>
      <w:r>
        <w:tab/>
      </w:r>
      <w:r w:rsidRPr="00723B12">
        <w:t>The CSA shall be granted access to all physical plant locations</w:t>
      </w:r>
      <w:r>
        <w:t>.</w:t>
      </w:r>
      <w:r w:rsidRPr="00723B12">
        <w:t xml:space="preserve">  </w:t>
      </w:r>
    </w:p>
    <w:p w:rsidR="000468F5" w:rsidRDefault="000468F5" w:rsidP="00D53F81">
      <w:pPr>
        <w:tabs>
          <w:tab w:val="left" w:pos="0"/>
        </w:tabs>
      </w:pPr>
    </w:p>
    <w:p w:rsidR="000468F5" w:rsidRDefault="000468F5" w:rsidP="000468F5">
      <w:pPr>
        <w:tabs>
          <w:tab w:val="left" w:pos="0"/>
        </w:tabs>
        <w:ind w:left="1440" w:hanging="720"/>
      </w:pPr>
      <w:r>
        <w:t>b)</w:t>
      </w:r>
      <w:r>
        <w:tab/>
        <w:t>The CSA shall be granted access to a</w:t>
      </w:r>
      <w:r w:rsidRPr="00723B12">
        <w:t>ll records</w:t>
      </w:r>
      <w:r w:rsidR="00913A8E">
        <w:t>,</w:t>
      </w:r>
      <w:r w:rsidRPr="00723B12">
        <w:t xml:space="preserve"> upon request</w:t>
      </w:r>
      <w:r w:rsidR="00913A8E">
        <w:t>,</w:t>
      </w:r>
      <w:r w:rsidRPr="00723B12">
        <w:t xml:space="preserve"> during any certification or other compliance review activities.</w:t>
      </w:r>
    </w:p>
    <w:p w:rsidR="000468F5" w:rsidRDefault="000468F5" w:rsidP="00D53F81">
      <w:pPr>
        <w:tabs>
          <w:tab w:val="left" w:pos="0"/>
        </w:tabs>
      </w:pPr>
    </w:p>
    <w:p w:rsidR="000468F5" w:rsidRPr="00723B12" w:rsidRDefault="000468F5" w:rsidP="000468F5">
      <w:pPr>
        <w:tabs>
          <w:tab w:val="left" w:pos="0"/>
        </w:tabs>
        <w:ind w:left="1440" w:hanging="720"/>
      </w:pPr>
      <w:r>
        <w:t>c)</w:t>
      </w:r>
      <w:r>
        <w:tab/>
      </w:r>
      <w:r w:rsidRPr="00723B12">
        <w:t xml:space="preserve">On-site Certification  </w:t>
      </w:r>
    </w:p>
    <w:p w:rsidR="000468F5" w:rsidRPr="00723B12" w:rsidRDefault="000468F5" w:rsidP="000468F5">
      <w:pPr>
        <w:tabs>
          <w:tab w:val="left" w:pos="0"/>
        </w:tabs>
      </w:pPr>
    </w:p>
    <w:p w:rsidR="000468F5" w:rsidRPr="00723B12" w:rsidRDefault="000468F5" w:rsidP="000468F5">
      <w:pPr>
        <w:tabs>
          <w:tab w:val="left" w:pos="0"/>
        </w:tabs>
        <w:ind w:left="2160" w:hanging="720"/>
      </w:pPr>
      <w:r>
        <w:t>1)</w:t>
      </w:r>
      <w:r>
        <w:tab/>
      </w:r>
      <w:r w:rsidRPr="00723B12">
        <w:t xml:space="preserve">The CSA shall perform an on-site review within the provisional certification period outlined in Section </w:t>
      </w:r>
      <w:r w:rsidRPr="00833B0B">
        <w:t>132.</w:t>
      </w:r>
      <w:r>
        <w:t>95(f)</w:t>
      </w:r>
      <w:r w:rsidRPr="00723B12">
        <w:t xml:space="preserve"> to confirm the findings of the provisional certification determination.  If the CSA determines the </w:t>
      </w:r>
      <w:r>
        <w:t xml:space="preserve">CSP or CMHC </w:t>
      </w:r>
      <w:r w:rsidRPr="00723B12">
        <w:t>to be:</w:t>
      </w:r>
    </w:p>
    <w:p w:rsidR="000468F5" w:rsidRPr="00723B12" w:rsidRDefault="000468F5" w:rsidP="000468F5">
      <w:pPr>
        <w:tabs>
          <w:tab w:val="left" w:pos="0"/>
        </w:tabs>
      </w:pPr>
    </w:p>
    <w:p w:rsidR="000468F5" w:rsidRDefault="000468F5" w:rsidP="000468F5">
      <w:pPr>
        <w:tabs>
          <w:tab w:val="left" w:pos="0"/>
        </w:tabs>
        <w:ind w:left="2880" w:hanging="720"/>
      </w:pPr>
      <w:r>
        <w:t>A)</w:t>
      </w:r>
      <w:r>
        <w:tab/>
      </w:r>
      <w:r w:rsidRPr="00723B12">
        <w:t>In compliance</w:t>
      </w:r>
      <w:r w:rsidR="008F3783">
        <w:t>,</w:t>
      </w:r>
      <w:r w:rsidRPr="00723B12">
        <w:t xml:space="preserve"> the CSA shall notify </w:t>
      </w:r>
      <w:r>
        <w:t xml:space="preserve">the CSP or CMHC.  For providers enrolled in the IMPACT system, the CSA shall notify HFS </w:t>
      </w:r>
      <w:r w:rsidRPr="00723B12">
        <w:t>of the change in certification status from provisional to full certification.</w:t>
      </w:r>
    </w:p>
    <w:p w:rsidR="000468F5" w:rsidRDefault="000468F5" w:rsidP="00D53F81">
      <w:pPr>
        <w:tabs>
          <w:tab w:val="left" w:pos="0"/>
        </w:tabs>
      </w:pPr>
    </w:p>
    <w:p w:rsidR="000468F5" w:rsidRDefault="000468F5" w:rsidP="000468F5">
      <w:pPr>
        <w:tabs>
          <w:tab w:val="left" w:pos="0"/>
        </w:tabs>
        <w:ind w:left="2880" w:hanging="720"/>
      </w:pPr>
      <w:r>
        <w:t>B)</w:t>
      </w:r>
      <w:r>
        <w:tab/>
      </w:r>
      <w:r w:rsidRPr="00723B12">
        <w:t>Not in compliance</w:t>
      </w:r>
      <w:r w:rsidR="008F3783">
        <w:t>,</w:t>
      </w:r>
      <w:r w:rsidRPr="00723B12">
        <w:t xml:space="preserve"> the CSA shall issue the </w:t>
      </w:r>
      <w:r>
        <w:t>CSP or CMHC</w:t>
      </w:r>
      <w:r w:rsidRPr="00723B12">
        <w:t xml:space="preserve"> a Notice of </w:t>
      </w:r>
      <w:r>
        <w:t>Violation</w:t>
      </w:r>
      <w:r w:rsidRPr="00723B12">
        <w:t xml:space="preserve"> within 15 days after the on-site review.  The </w:t>
      </w:r>
      <w:r>
        <w:t>entity</w:t>
      </w:r>
      <w:r w:rsidRPr="00723B12">
        <w:t xml:space="preserve"> shall respond to the </w:t>
      </w:r>
      <w:r>
        <w:t>NOV</w:t>
      </w:r>
      <w:r w:rsidRPr="00723B12">
        <w:t xml:space="preserve"> by the due date indicated on the </w:t>
      </w:r>
      <w:r w:rsidR="00913A8E">
        <w:t>NOV</w:t>
      </w:r>
      <w:r w:rsidRPr="00723B12">
        <w:t xml:space="preserve">, which shall be approximately 30 days after the date of the </w:t>
      </w:r>
      <w:r w:rsidR="00913A8E">
        <w:t>NOV</w:t>
      </w:r>
      <w:r w:rsidRPr="00723B12">
        <w:t>.</w:t>
      </w:r>
    </w:p>
    <w:p w:rsidR="000468F5" w:rsidRDefault="000468F5" w:rsidP="00D53F81">
      <w:pPr>
        <w:tabs>
          <w:tab w:val="left" w:pos="0"/>
        </w:tabs>
      </w:pPr>
    </w:p>
    <w:p w:rsidR="000468F5" w:rsidRDefault="004F2E90" w:rsidP="004F2E90">
      <w:pPr>
        <w:tabs>
          <w:tab w:val="left" w:pos="0"/>
        </w:tabs>
        <w:ind w:left="2160" w:hanging="720"/>
      </w:pPr>
      <w:r>
        <w:t>2)</w:t>
      </w:r>
      <w:r>
        <w:tab/>
      </w:r>
      <w:r w:rsidR="000468F5" w:rsidRPr="00723B12">
        <w:t xml:space="preserve">The </w:t>
      </w:r>
      <w:r w:rsidR="000468F5">
        <w:t>CSP or CMHC</w:t>
      </w:r>
      <w:r w:rsidR="000468F5" w:rsidRPr="00723B12">
        <w:t xml:space="preserve"> shall submit notice and </w:t>
      </w:r>
      <w:r w:rsidR="000468F5">
        <w:t xml:space="preserve">a Plan of Correction </w:t>
      </w:r>
      <w:r w:rsidR="000468F5" w:rsidRPr="00723B12">
        <w:t xml:space="preserve">to the CSA to address all identified </w:t>
      </w:r>
      <w:r w:rsidR="000468F5">
        <w:t>violations</w:t>
      </w:r>
      <w:r w:rsidR="000468F5" w:rsidRPr="00723B12">
        <w:t xml:space="preserve"> by the due date indicated on the </w:t>
      </w:r>
      <w:r w:rsidR="00913A8E">
        <w:t>NOV</w:t>
      </w:r>
      <w:r w:rsidR="000468F5" w:rsidRPr="00723B12">
        <w:t>.</w:t>
      </w:r>
    </w:p>
    <w:p w:rsidR="000468F5" w:rsidRDefault="000468F5" w:rsidP="00D53F81">
      <w:pPr>
        <w:tabs>
          <w:tab w:val="left" w:pos="0"/>
        </w:tabs>
      </w:pPr>
    </w:p>
    <w:p w:rsidR="000468F5" w:rsidRDefault="004F2E90" w:rsidP="004F2E90">
      <w:pPr>
        <w:tabs>
          <w:tab w:val="left" w:pos="0"/>
        </w:tabs>
        <w:ind w:left="2160" w:hanging="720"/>
      </w:pPr>
      <w:r>
        <w:t>3</w:t>
      </w:r>
      <w:r w:rsidR="000468F5">
        <w:t>)</w:t>
      </w:r>
      <w:r w:rsidR="000468F5">
        <w:tab/>
      </w:r>
      <w:r w:rsidR="000468F5" w:rsidRPr="00723B12">
        <w:t xml:space="preserve">If the notice and </w:t>
      </w:r>
      <w:r w:rsidR="000468F5">
        <w:t>Plan of Correction</w:t>
      </w:r>
      <w:r w:rsidR="000468F5" w:rsidRPr="00723B12">
        <w:t xml:space="preserve"> is found to address all of the identified </w:t>
      </w:r>
      <w:r w:rsidR="000468F5">
        <w:t>violations</w:t>
      </w:r>
      <w:r w:rsidR="000468F5" w:rsidRPr="00723B12">
        <w:t xml:space="preserve">, the CSA shall </w:t>
      </w:r>
      <w:r w:rsidR="000468F5">
        <w:t xml:space="preserve">assure implementation of the Plan of Correction.  The program certification status must be in </w:t>
      </w:r>
      <w:r w:rsidR="00913A8E">
        <w:t>"</w:t>
      </w:r>
      <w:r w:rsidR="000468F5">
        <w:t>good standing</w:t>
      </w:r>
      <w:r w:rsidR="00913A8E">
        <w:t>"</w:t>
      </w:r>
      <w:r w:rsidR="000468F5">
        <w:t xml:space="preserve"> with the CSA.  The CSA shall </w:t>
      </w:r>
      <w:r w:rsidR="000468F5" w:rsidRPr="00723B12">
        <w:t xml:space="preserve">notify </w:t>
      </w:r>
      <w:r w:rsidR="000468F5">
        <w:t>the CSP or CMHC of the change in certification status from provisional to full certification.  For entities enrolled in the IMPACT Portal</w:t>
      </w:r>
      <w:r w:rsidR="00913A8E">
        <w:t>,</w:t>
      </w:r>
      <w:r w:rsidR="000468F5">
        <w:t xml:space="preserve"> the CSA</w:t>
      </w:r>
      <w:r w:rsidR="000468F5" w:rsidRPr="000468F5">
        <w:t xml:space="preserve"> </w:t>
      </w:r>
      <w:r w:rsidR="000468F5">
        <w:t xml:space="preserve">shall notify </w:t>
      </w:r>
      <w:r w:rsidR="000468F5" w:rsidRPr="00723B12">
        <w:t>HFS of the change in certification status from provisional to full certification.</w:t>
      </w:r>
    </w:p>
    <w:p w:rsidR="000468F5" w:rsidRDefault="000468F5" w:rsidP="00D53F81">
      <w:pPr>
        <w:tabs>
          <w:tab w:val="left" w:pos="0"/>
        </w:tabs>
      </w:pPr>
    </w:p>
    <w:p w:rsidR="000468F5" w:rsidRPr="00D53F81" w:rsidRDefault="004F2E90" w:rsidP="00D53F81">
      <w:pPr>
        <w:ind w:left="2160" w:hanging="720"/>
      </w:pPr>
      <w:r>
        <w:t>4</w:t>
      </w:r>
      <w:r w:rsidR="000468F5">
        <w:t>)</w:t>
      </w:r>
      <w:r w:rsidR="000468F5">
        <w:tab/>
      </w:r>
      <w:r w:rsidR="000468F5" w:rsidRPr="00723B12">
        <w:t xml:space="preserve">If the </w:t>
      </w:r>
      <w:r w:rsidR="000468F5">
        <w:t xml:space="preserve">CSP or </w:t>
      </w:r>
      <w:r w:rsidR="000468F5" w:rsidRPr="00723B12">
        <w:t xml:space="preserve">CMHC fails to supply </w:t>
      </w:r>
      <w:r w:rsidR="000468F5">
        <w:t>a Plan of Correction</w:t>
      </w:r>
      <w:r w:rsidR="000468F5" w:rsidRPr="00723B12">
        <w:t xml:space="preserve"> or </w:t>
      </w:r>
      <w:r w:rsidR="000468F5">
        <w:t xml:space="preserve">fails to implement its approved Plan of Correction and is </w:t>
      </w:r>
      <w:r w:rsidR="00913A8E">
        <w:t>"</w:t>
      </w:r>
      <w:r w:rsidR="000468F5">
        <w:t>not in good standing</w:t>
      </w:r>
      <w:r w:rsidR="00913A8E">
        <w:t>"</w:t>
      </w:r>
      <w:r w:rsidR="000468F5">
        <w:t xml:space="preserve"> with the CSA</w:t>
      </w:r>
      <w:r w:rsidR="008F3783">
        <w:t>,</w:t>
      </w:r>
      <w:r w:rsidR="000468F5">
        <w:t xml:space="preserve"> as</w:t>
      </w:r>
      <w:r w:rsidR="000468F5" w:rsidRPr="00723B12">
        <w:t xml:space="preserve"> detailed in this Part, the CSA shall notify </w:t>
      </w:r>
      <w:r w:rsidR="000468F5">
        <w:t xml:space="preserve">the entity in writing of </w:t>
      </w:r>
      <w:r w:rsidR="00913A8E">
        <w:t>its</w:t>
      </w:r>
      <w:r w:rsidR="000468F5">
        <w:t xml:space="preserve"> failure to retain certification and right to appeal pursuant to Section 132.10</w:t>
      </w:r>
      <w:r w:rsidR="007734BF">
        <w:t>0.  For entities enrolled in IMPA</w:t>
      </w:r>
      <w:r w:rsidR="000468F5">
        <w:t>CT</w:t>
      </w:r>
      <w:r w:rsidR="00913A8E">
        <w:t>,</w:t>
      </w:r>
      <w:r w:rsidR="000468F5">
        <w:t xml:space="preserve"> the CSA shall also notify </w:t>
      </w:r>
      <w:r w:rsidR="000468F5" w:rsidRPr="00723B12">
        <w:t>HFS of the entity</w:t>
      </w:r>
      <w:r w:rsidR="00913A8E">
        <w:t>'</w:t>
      </w:r>
      <w:r w:rsidR="000468F5" w:rsidRPr="00723B12">
        <w:t>s failure to retain certification</w:t>
      </w:r>
      <w:r w:rsidR="000468F5">
        <w:t>.</w:t>
      </w:r>
      <w:r w:rsidR="000468F5" w:rsidRPr="00723B12">
        <w:t xml:space="preserve"> </w:t>
      </w:r>
    </w:p>
    <w:p w:rsidR="000468F5" w:rsidRPr="00D53F81" w:rsidRDefault="000468F5" w:rsidP="00D53F81"/>
    <w:p w:rsidR="000468F5" w:rsidRPr="00723B12" w:rsidRDefault="004F2E90" w:rsidP="000468F5">
      <w:pPr>
        <w:tabs>
          <w:tab w:val="left" w:pos="0"/>
        </w:tabs>
        <w:ind w:left="2160" w:hanging="720"/>
      </w:pPr>
      <w:r>
        <w:lastRenderedPageBreak/>
        <w:t>5</w:t>
      </w:r>
      <w:r w:rsidR="000468F5">
        <w:t>)</w:t>
      </w:r>
      <w:r w:rsidR="000468F5">
        <w:tab/>
      </w:r>
      <w:r w:rsidR="000468F5" w:rsidRPr="00723B12">
        <w:t xml:space="preserve">If the CSA finds evidence of suspected fraud or abuse relating to Medical Assistance, the CSA shall refer </w:t>
      </w:r>
      <w:r w:rsidR="00913A8E">
        <w:t>that</w:t>
      </w:r>
      <w:r w:rsidR="000468F5" w:rsidRPr="00723B12">
        <w:t xml:space="preserve"> evidence t</w:t>
      </w:r>
      <w:r w:rsidR="00913A8E">
        <w:t>o HFS-</w:t>
      </w:r>
      <w:r w:rsidR="000468F5">
        <w:t>OIG</w:t>
      </w:r>
      <w:r w:rsidR="000468F5" w:rsidRPr="00723B12">
        <w:t xml:space="preserve"> for further action.</w:t>
      </w:r>
    </w:p>
    <w:sectPr w:rsidR="000468F5" w:rsidRPr="00723B1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E9B" w:rsidRDefault="00D11E9B">
      <w:r>
        <w:separator/>
      </w:r>
    </w:p>
  </w:endnote>
  <w:endnote w:type="continuationSeparator" w:id="0">
    <w:p w:rsidR="00D11E9B" w:rsidRDefault="00D1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E9B" w:rsidRDefault="00D11E9B">
      <w:r>
        <w:separator/>
      </w:r>
    </w:p>
  </w:footnote>
  <w:footnote w:type="continuationSeparator" w:id="0">
    <w:p w:rsidR="00D11E9B" w:rsidRDefault="00D11E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9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468F5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49B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2E90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34BF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2CD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783"/>
    <w:rsid w:val="008F3E3B"/>
    <w:rsid w:val="009053C8"/>
    <w:rsid w:val="00910413"/>
    <w:rsid w:val="00913A8E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1E9B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3F81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DA027-6660-4F0B-BA7A-435EC125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8F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Marines Debra L.</cp:lastModifiedBy>
  <cp:revision>9</cp:revision>
  <dcterms:created xsi:type="dcterms:W3CDTF">2018-04-10T16:13:00Z</dcterms:created>
  <dcterms:modified xsi:type="dcterms:W3CDTF">2019-04-22T20:47:00Z</dcterms:modified>
</cp:coreProperties>
</file>