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61" w:rsidRDefault="00931361" w:rsidP="00CB26BF">
      <w:pPr>
        <w:ind w:left="720" w:hanging="720"/>
        <w:rPr>
          <w:b/>
        </w:rPr>
      </w:pPr>
    </w:p>
    <w:p w:rsidR="00CB26BF" w:rsidRPr="00CB26BF" w:rsidRDefault="00CB26BF" w:rsidP="00CB26BF">
      <w:pPr>
        <w:ind w:left="720" w:hanging="720"/>
        <w:rPr>
          <w:b/>
        </w:rPr>
      </w:pPr>
      <w:r w:rsidRPr="00CB26BF">
        <w:rPr>
          <w:b/>
        </w:rPr>
        <w:t>Section 145.160  Rent Redeterminations</w:t>
      </w:r>
    </w:p>
    <w:p w:rsidR="00CB26BF" w:rsidRPr="00931361" w:rsidRDefault="00CB26BF" w:rsidP="00931361"/>
    <w:p w:rsidR="00CB26BF" w:rsidRPr="00931361" w:rsidRDefault="00CB26BF" w:rsidP="00931361">
      <w:pPr>
        <w:ind w:left="1440" w:hanging="720"/>
      </w:pPr>
      <w:r w:rsidRPr="00931361">
        <w:t>a)</w:t>
      </w:r>
      <w:r w:rsidRPr="00931361">
        <w:tab/>
        <w:t xml:space="preserve">The tenant shall notify the SA </w:t>
      </w:r>
      <w:r w:rsidR="00B24454">
        <w:t xml:space="preserve">or PSH Provider </w:t>
      </w:r>
      <w:r w:rsidRPr="00931361">
        <w:t xml:space="preserve">within 30 days if </w:t>
      </w:r>
      <w:r w:rsidR="00E42862">
        <w:t>tenant</w:t>
      </w:r>
      <w:r w:rsidRPr="00931361">
        <w:t xml:space="preserve"> income increases by 75% or more.  Increases of less than 75% shall be reported during the Annual Income Re</w:t>
      </w:r>
      <w:r w:rsidR="00207BDD">
        <w:t>-</w:t>
      </w:r>
      <w:r w:rsidRPr="00931361">
        <w:t>examination Review process.</w:t>
      </w:r>
    </w:p>
    <w:p w:rsidR="00CB26BF" w:rsidRPr="00931361" w:rsidRDefault="00CB26BF" w:rsidP="00E42862"/>
    <w:p w:rsidR="00CB26BF" w:rsidRDefault="00CB26BF" w:rsidP="00931361">
      <w:pPr>
        <w:ind w:left="1440" w:hanging="720"/>
      </w:pPr>
      <w:r w:rsidRPr="00931361">
        <w:t>b)</w:t>
      </w:r>
      <w:r w:rsidRPr="00931361">
        <w:tab/>
        <w:t xml:space="preserve">If a decrease in income occurs, the tenant should contact the SA </w:t>
      </w:r>
      <w:r w:rsidR="00B24454">
        <w:t>or PSH Provider</w:t>
      </w:r>
      <w:r w:rsidR="00B24454" w:rsidRPr="00931361">
        <w:t xml:space="preserve"> </w:t>
      </w:r>
      <w:r w:rsidRPr="00931361">
        <w:t>immediately.  The SA</w:t>
      </w:r>
      <w:r w:rsidR="00B24454">
        <w:t xml:space="preserve"> or PSH Provider</w:t>
      </w:r>
      <w:r w:rsidRPr="00931361">
        <w:t xml:space="preserve"> shall then recalculate the tenant</w:t>
      </w:r>
      <w:r w:rsidR="00931361">
        <w:t>'</w:t>
      </w:r>
      <w:r w:rsidRPr="00931361">
        <w:t>s portion of the rent for the next rent payment based on the decreased income amount.</w:t>
      </w:r>
    </w:p>
    <w:p w:rsidR="00B24454" w:rsidRDefault="00B24454" w:rsidP="000A7646">
      <w:bookmarkStart w:id="0" w:name="_GoBack"/>
      <w:bookmarkEnd w:id="0"/>
    </w:p>
    <w:p w:rsidR="00B24454" w:rsidRPr="00931361" w:rsidRDefault="00B24454" w:rsidP="00931361">
      <w:pPr>
        <w:ind w:left="1440" w:hanging="720"/>
      </w:pPr>
      <w:r>
        <w:t xml:space="preserve">(Source:  Amended at 45 Ill. Reg. </w:t>
      </w:r>
      <w:r w:rsidR="00D9793B">
        <w:t>11027</w:t>
      </w:r>
      <w:r>
        <w:t xml:space="preserve">, effective </w:t>
      </w:r>
      <w:r w:rsidR="00D9793B">
        <w:t>August 30, 2021</w:t>
      </w:r>
      <w:r>
        <w:t>)</w:t>
      </w:r>
    </w:p>
    <w:sectPr w:rsidR="00B24454" w:rsidRPr="009313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BF" w:rsidRDefault="00CB26BF">
      <w:r>
        <w:separator/>
      </w:r>
    </w:p>
  </w:endnote>
  <w:endnote w:type="continuationSeparator" w:id="0">
    <w:p w:rsidR="00CB26BF" w:rsidRDefault="00CB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BF" w:rsidRDefault="00CB26BF">
      <w:r>
        <w:separator/>
      </w:r>
    </w:p>
  </w:footnote>
  <w:footnote w:type="continuationSeparator" w:id="0">
    <w:p w:rsidR="00CB26BF" w:rsidRDefault="00CB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64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BDD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C26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361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454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6BF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93B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862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3008-8F47-47B9-AE62-6F7E2D36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469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2021-09-08T19:03:00Z</dcterms:modified>
</cp:coreProperties>
</file>