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0E" w:rsidRDefault="00020B0E" w:rsidP="00020B0E"/>
    <w:p w:rsidR="00CE43A3" w:rsidRPr="00020B0E" w:rsidRDefault="00CE43A3" w:rsidP="00020B0E">
      <w:pPr>
        <w:rPr>
          <w:b/>
        </w:rPr>
      </w:pPr>
      <w:r w:rsidRPr="00020B0E">
        <w:rPr>
          <w:b/>
        </w:rPr>
        <w:t>Section 145.180  Rent Increases</w:t>
      </w:r>
    </w:p>
    <w:p w:rsidR="00CE43A3" w:rsidRPr="00020B0E" w:rsidRDefault="00CE43A3" w:rsidP="00020B0E"/>
    <w:p w:rsidR="00CE43A3" w:rsidRPr="00020B0E" w:rsidRDefault="00CE43A3" w:rsidP="00020B0E">
      <w:r w:rsidRPr="00020B0E">
        <w:t xml:space="preserve">Upon request of the landlord or property management entity, DMH may allow an annual increase in the rent for the respective unit.  </w:t>
      </w:r>
    </w:p>
    <w:p w:rsidR="00CE43A3" w:rsidRPr="00020B0E" w:rsidRDefault="00CE43A3" w:rsidP="00020B0E"/>
    <w:p w:rsidR="00CE43A3" w:rsidRPr="00020B0E" w:rsidRDefault="00CE43A3" w:rsidP="00020B0E">
      <w:pPr>
        <w:ind w:left="1440" w:hanging="720"/>
      </w:pPr>
      <w:r w:rsidRPr="00020B0E">
        <w:t>a)</w:t>
      </w:r>
      <w:r w:rsidRPr="00020B0E">
        <w:tab/>
        <w:t xml:space="preserve">The rent increase must not exceed the existing rent multiplied by the most recent HUD Annual Adjustment Factor that can be found at </w:t>
      </w:r>
      <w:r w:rsidR="001F70D7" w:rsidRPr="001F70D7">
        <w:t>http://www.huduser.org/</w:t>
      </w:r>
      <w:r w:rsidR="001F70D7">
        <w:t xml:space="preserve"> </w:t>
      </w:r>
      <w:r w:rsidRPr="00020B0E">
        <w:t xml:space="preserve">portal/datasets/aaf.html.  </w:t>
      </w:r>
    </w:p>
    <w:p w:rsidR="00CE43A3" w:rsidRPr="00020B0E" w:rsidRDefault="00CE43A3" w:rsidP="00D645C0"/>
    <w:p w:rsidR="0083174A" w:rsidRDefault="00CE43A3" w:rsidP="00020B0E">
      <w:pPr>
        <w:ind w:left="1440" w:hanging="720"/>
      </w:pPr>
      <w:r w:rsidRPr="00020B0E">
        <w:t>b)</w:t>
      </w:r>
      <w:r w:rsidRPr="00020B0E">
        <w:tab/>
        <w:t xml:space="preserve">Landlords must address any proposed increases to leases via requests to the SA </w:t>
      </w:r>
      <w:r w:rsidR="0083174A">
        <w:t>or PSH Provider</w:t>
      </w:r>
      <w:r w:rsidR="0083174A" w:rsidRPr="00020B0E">
        <w:t xml:space="preserve"> </w:t>
      </w:r>
      <w:r w:rsidRPr="00020B0E">
        <w:t xml:space="preserve">in accordance with leases and </w:t>
      </w:r>
      <w:r w:rsidR="0083174A">
        <w:t>contracts</w:t>
      </w:r>
      <w:r w:rsidR="004C50C4">
        <w:t>.</w:t>
      </w:r>
    </w:p>
    <w:p w:rsidR="0083174A" w:rsidRDefault="0083174A" w:rsidP="008120B7">
      <w:bookmarkStart w:id="0" w:name="_GoBack"/>
      <w:bookmarkEnd w:id="0"/>
    </w:p>
    <w:p w:rsidR="00CE43A3" w:rsidRPr="00020B0E" w:rsidRDefault="0083174A" w:rsidP="00020B0E">
      <w:pPr>
        <w:ind w:left="1440" w:hanging="720"/>
      </w:pPr>
      <w:r>
        <w:t xml:space="preserve">(Source:  Amended at 45 Ill. Reg. </w:t>
      </w:r>
      <w:r w:rsidR="00F76A20">
        <w:t>11027</w:t>
      </w:r>
      <w:r>
        <w:t xml:space="preserve">, effective </w:t>
      </w:r>
      <w:r w:rsidR="00F76A20">
        <w:t>August 30, 2021</w:t>
      </w:r>
      <w:r>
        <w:t>)</w:t>
      </w:r>
    </w:p>
    <w:sectPr w:rsidR="00CE43A3" w:rsidRPr="00020B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A3" w:rsidRDefault="00CE43A3">
      <w:r>
        <w:separator/>
      </w:r>
    </w:p>
  </w:endnote>
  <w:endnote w:type="continuationSeparator" w:id="0">
    <w:p w:rsidR="00CE43A3" w:rsidRDefault="00CE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A3" w:rsidRDefault="00CE43A3">
      <w:r>
        <w:separator/>
      </w:r>
    </w:p>
  </w:footnote>
  <w:footnote w:type="continuationSeparator" w:id="0">
    <w:p w:rsidR="00CE43A3" w:rsidRDefault="00CE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B0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0D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0C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0B7"/>
    <w:rsid w:val="00812F6A"/>
    <w:rsid w:val="00821428"/>
    <w:rsid w:val="0082307C"/>
    <w:rsid w:val="00824C15"/>
    <w:rsid w:val="00825696"/>
    <w:rsid w:val="00826E97"/>
    <w:rsid w:val="008271B1"/>
    <w:rsid w:val="0083174A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3A3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5C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B3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A2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75124-63B3-4105-868B-7348A8A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1F7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2021-09-08T19:03:00Z</dcterms:modified>
</cp:coreProperties>
</file>