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667E" w14:textId="77777777" w:rsidR="007A4416" w:rsidRDefault="007A4416" w:rsidP="007A4416"/>
    <w:p w14:paraId="52AC8610" w14:textId="6FE26D44" w:rsidR="00225FBA" w:rsidRDefault="00225FBA" w:rsidP="007A4416">
      <w:pPr>
        <w:rPr>
          <w:b/>
        </w:rPr>
      </w:pPr>
      <w:r w:rsidRPr="007A4416">
        <w:rPr>
          <w:b/>
        </w:rPr>
        <w:t>Section 145.200  Transition Assistance Funds</w:t>
      </w:r>
      <w:r w:rsidR="00F86539">
        <w:rPr>
          <w:b/>
        </w:rPr>
        <w:t xml:space="preserve"> Provided Under PSH/Bridge Subsidy Model</w:t>
      </w:r>
      <w:r w:rsidR="003B6174">
        <w:rPr>
          <w:b/>
        </w:rPr>
        <w:t xml:space="preserve"> </w:t>
      </w:r>
      <w:r w:rsidR="00750E3F" w:rsidRPr="00F7419B">
        <w:rPr>
          <w:b/>
        </w:rPr>
        <w:t>and Housing is Recovery Pilot Program Model</w:t>
      </w:r>
    </w:p>
    <w:p w14:paraId="232E83AC" w14:textId="77777777" w:rsidR="00750E3F" w:rsidRPr="007A4416" w:rsidRDefault="00750E3F" w:rsidP="007A4416"/>
    <w:p w14:paraId="3F9FE9E8" w14:textId="2632F973" w:rsidR="00225FBA" w:rsidRPr="007A4416" w:rsidRDefault="00225FBA" w:rsidP="00A95596">
      <w:pPr>
        <w:ind w:left="1440" w:hanging="720"/>
      </w:pPr>
      <w:r w:rsidRPr="007A4416">
        <w:t>a)</w:t>
      </w:r>
      <w:r w:rsidRPr="007A4416">
        <w:tab/>
        <w:t>DMH may provide one-time Transition Assistance Funds</w:t>
      </w:r>
      <w:r w:rsidR="001B314A">
        <w:t xml:space="preserve"> (TAF)</w:t>
      </w:r>
      <w:r w:rsidRPr="007A4416">
        <w:t xml:space="preserve">, identified as a set amount to be used solely for the purpose of assisting individuals who are in the process of moving into a PSH unit that has a secured lease.  These funds are to </w:t>
      </w:r>
      <w:r w:rsidR="00750E3F">
        <w:t xml:space="preserve">provide basic move-in expenses, </w:t>
      </w:r>
      <w:r w:rsidRPr="007A4416">
        <w:t>obtain basic household items, pre-approved by DMH, in addition to the payment of security deposit and utility connection fees, excluding arrearages.</w:t>
      </w:r>
    </w:p>
    <w:p w14:paraId="74DD37CE" w14:textId="77777777" w:rsidR="00225FBA" w:rsidRPr="007A4416" w:rsidRDefault="00225FBA" w:rsidP="008932E0"/>
    <w:p w14:paraId="65B2C176" w14:textId="50133851" w:rsidR="00225FBA" w:rsidRPr="007A4416" w:rsidRDefault="00225FBA" w:rsidP="00A95596">
      <w:pPr>
        <w:ind w:left="1440" w:hanging="720"/>
      </w:pPr>
      <w:r w:rsidRPr="007A4416">
        <w:t>b)</w:t>
      </w:r>
      <w:r w:rsidRPr="007A4416">
        <w:tab/>
      </w:r>
      <w:r w:rsidR="008932E0">
        <w:t>TAF</w:t>
      </w:r>
      <w:r w:rsidRPr="007A4416">
        <w:t xml:space="preserve"> are processed by the designated </w:t>
      </w:r>
      <w:r w:rsidR="00104823">
        <w:t>DHS-DMH contracted Service Provider</w:t>
      </w:r>
      <w:r w:rsidRPr="007A4416">
        <w:t xml:space="preserve"> and released to the Care Manager upon receipt of supporting documentation approved by the respective DMH </w:t>
      </w:r>
      <w:r w:rsidR="00750E3F">
        <w:t>program staff</w:t>
      </w:r>
      <w:r w:rsidRPr="007A4416">
        <w:t xml:space="preserve">.  </w:t>
      </w:r>
      <w:r w:rsidR="008932E0">
        <w:t>TAF</w:t>
      </w:r>
      <w:r w:rsidRPr="007A4416">
        <w:t xml:space="preserve"> are restricted in use</w:t>
      </w:r>
      <w:r w:rsidR="00104823">
        <w:t>, only available to DHS-DMH contacted Service Providers as specified in their contacts,</w:t>
      </w:r>
      <w:r w:rsidRPr="007A4416">
        <w:t xml:space="preserve"> and may only be applied for the purpose of assisting the tenant in transitioning and moving into a PSH unit.  Responsibility for appropriate expenditure of </w:t>
      </w:r>
      <w:r w:rsidR="008932E0">
        <w:t>TAF</w:t>
      </w:r>
      <w:r w:rsidRPr="007A4416">
        <w:t xml:space="preserve"> rests with the </w:t>
      </w:r>
      <w:r w:rsidR="00104823">
        <w:t>DHS-DMH contracted Service Provider</w:t>
      </w:r>
      <w:r w:rsidRPr="007A4416">
        <w:t xml:space="preserve">.  </w:t>
      </w:r>
      <w:r w:rsidR="001B314A">
        <w:t>T</w:t>
      </w:r>
      <w:r w:rsidRPr="007A4416">
        <w:t>he tenant</w:t>
      </w:r>
      <w:r w:rsidR="008932E0">
        <w:t>,</w:t>
      </w:r>
      <w:r w:rsidRPr="007A4416">
        <w:t xml:space="preserve"> family members </w:t>
      </w:r>
      <w:r w:rsidR="001B314A">
        <w:t>and</w:t>
      </w:r>
      <w:r w:rsidRPr="007A4416">
        <w:t xml:space="preserve"> guardians shall have </w:t>
      </w:r>
      <w:r w:rsidR="001B314A">
        <w:t xml:space="preserve">no </w:t>
      </w:r>
      <w:r w:rsidRPr="007A4416">
        <w:t>access to these funds.</w:t>
      </w:r>
    </w:p>
    <w:p w14:paraId="15B4ADCD" w14:textId="77777777" w:rsidR="00225FBA" w:rsidRPr="007A4416" w:rsidRDefault="00225FBA" w:rsidP="008932E0"/>
    <w:p w14:paraId="4F7C5475" w14:textId="77777777" w:rsidR="00225FBA" w:rsidRPr="007A4416" w:rsidRDefault="00225FBA" w:rsidP="00A95596">
      <w:pPr>
        <w:ind w:left="1440" w:hanging="720"/>
      </w:pPr>
      <w:r w:rsidRPr="007A4416">
        <w:t>c)</w:t>
      </w:r>
      <w:r w:rsidRPr="007A4416">
        <w:tab/>
      </w:r>
      <w:r w:rsidR="008932E0">
        <w:t>TAF</w:t>
      </w:r>
      <w:r w:rsidRPr="007A4416">
        <w:t xml:space="preserve"> shall be accessed</w:t>
      </w:r>
      <w:r w:rsidR="00104823">
        <w:t xml:space="preserve"> and approved</w:t>
      </w:r>
      <w:r w:rsidRPr="007A4416">
        <w:t xml:space="preserve"> through an established DMH process.  </w:t>
      </w:r>
      <w:r w:rsidR="008932E0">
        <w:t>TAF</w:t>
      </w:r>
      <w:r w:rsidRPr="007A4416">
        <w:t xml:space="preserve"> cannot be used to pay arrearages.</w:t>
      </w:r>
    </w:p>
    <w:p w14:paraId="6FC0F52D" w14:textId="77777777" w:rsidR="00225FBA" w:rsidRPr="007A4416" w:rsidRDefault="00225FBA" w:rsidP="008932E0"/>
    <w:p w14:paraId="588AB608" w14:textId="77777777" w:rsidR="00225FBA" w:rsidRPr="007A4416" w:rsidRDefault="00225FBA" w:rsidP="00A95596">
      <w:pPr>
        <w:ind w:left="1440" w:hanging="720"/>
      </w:pPr>
      <w:r w:rsidRPr="007A4416">
        <w:t>d)</w:t>
      </w:r>
      <w:r w:rsidRPr="007A4416">
        <w:tab/>
      </w:r>
      <w:r w:rsidR="008932E0">
        <w:t>TAF</w:t>
      </w:r>
      <w:r w:rsidRPr="007A4416">
        <w:t xml:space="preserve"> may be utilized for items including, but not limited to:</w:t>
      </w:r>
    </w:p>
    <w:p w14:paraId="5C764651" w14:textId="77777777" w:rsidR="00225FBA" w:rsidRPr="007A4416" w:rsidRDefault="00225FBA" w:rsidP="008932E0"/>
    <w:p w14:paraId="40748378" w14:textId="77777777" w:rsidR="00225FBA" w:rsidRPr="007A4416" w:rsidRDefault="00225FBA" w:rsidP="00A95596">
      <w:pPr>
        <w:ind w:left="1440"/>
      </w:pPr>
      <w:r w:rsidRPr="007A4416">
        <w:t>1)</w:t>
      </w:r>
      <w:r w:rsidRPr="007A4416">
        <w:tab/>
        <w:t>Security deposits;</w:t>
      </w:r>
    </w:p>
    <w:p w14:paraId="50E4579A" w14:textId="77777777" w:rsidR="00225FBA" w:rsidRPr="007A4416" w:rsidRDefault="00225FBA" w:rsidP="008932E0"/>
    <w:p w14:paraId="630193F2" w14:textId="77777777" w:rsidR="00225FBA" w:rsidRPr="007A4416" w:rsidRDefault="00225FBA" w:rsidP="00A95596">
      <w:pPr>
        <w:ind w:left="1440"/>
      </w:pPr>
      <w:r w:rsidRPr="007A4416">
        <w:t>2)</w:t>
      </w:r>
      <w:r w:rsidRPr="007A4416">
        <w:tab/>
        <w:t>Unit application fees;</w:t>
      </w:r>
    </w:p>
    <w:p w14:paraId="4E95A56C" w14:textId="77777777" w:rsidR="00225FBA" w:rsidRPr="007A4416" w:rsidRDefault="00225FBA" w:rsidP="008932E0"/>
    <w:p w14:paraId="5DF7F966" w14:textId="77777777" w:rsidR="00225FBA" w:rsidRPr="007A4416" w:rsidRDefault="00225FBA" w:rsidP="00A95596">
      <w:pPr>
        <w:ind w:left="1440"/>
      </w:pPr>
      <w:r w:rsidRPr="007A4416">
        <w:t>3)</w:t>
      </w:r>
      <w:r w:rsidRPr="007A4416">
        <w:tab/>
        <w:t>Utility activation deposits;</w:t>
      </w:r>
    </w:p>
    <w:p w14:paraId="0D279DBE" w14:textId="77777777" w:rsidR="00225FBA" w:rsidRPr="007A4416" w:rsidRDefault="00225FBA" w:rsidP="008932E0"/>
    <w:p w14:paraId="43DB33C7" w14:textId="77777777" w:rsidR="00225FBA" w:rsidRPr="007A4416" w:rsidRDefault="00225FBA" w:rsidP="00A95596">
      <w:pPr>
        <w:ind w:left="1440"/>
      </w:pPr>
      <w:r w:rsidRPr="007A4416">
        <w:t>4)</w:t>
      </w:r>
      <w:r w:rsidRPr="007A4416">
        <w:tab/>
        <w:t>Furniture;</w:t>
      </w:r>
    </w:p>
    <w:p w14:paraId="4B5E2425" w14:textId="77777777" w:rsidR="00225FBA" w:rsidRPr="007A4416" w:rsidRDefault="00225FBA" w:rsidP="008932E0"/>
    <w:p w14:paraId="759D8AE3" w14:textId="77777777" w:rsidR="00225FBA" w:rsidRPr="007A4416" w:rsidRDefault="00225FBA" w:rsidP="00A95596">
      <w:pPr>
        <w:ind w:left="1440"/>
      </w:pPr>
      <w:r w:rsidRPr="007A4416">
        <w:t>5)</w:t>
      </w:r>
      <w:r w:rsidRPr="007A4416">
        <w:tab/>
        <w:t>Bedding;</w:t>
      </w:r>
    </w:p>
    <w:p w14:paraId="37E61270" w14:textId="77777777" w:rsidR="00225FBA" w:rsidRPr="007A4416" w:rsidRDefault="00225FBA" w:rsidP="008932E0"/>
    <w:p w14:paraId="105E22CA" w14:textId="77777777" w:rsidR="00225FBA" w:rsidRPr="007A4416" w:rsidRDefault="00225FBA" w:rsidP="00A95596">
      <w:pPr>
        <w:ind w:left="1440"/>
      </w:pPr>
      <w:r w:rsidRPr="007A4416">
        <w:t>6)</w:t>
      </w:r>
      <w:r w:rsidRPr="007A4416">
        <w:tab/>
        <w:t>Small appliances; and</w:t>
      </w:r>
    </w:p>
    <w:p w14:paraId="06695988" w14:textId="77777777" w:rsidR="00225FBA" w:rsidRPr="007A4416" w:rsidRDefault="00225FBA" w:rsidP="008932E0"/>
    <w:p w14:paraId="129C6816" w14:textId="77777777" w:rsidR="00225FBA" w:rsidRPr="007A4416" w:rsidRDefault="00225FBA" w:rsidP="00A95596">
      <w:pPr>
        <w:ind w:left="1440"/>
      </w:pPr>
      <w:r w:rsidRPr="007A4416">
        <w:t>7)</w:t>
      </w:r>
      <w:r w:rsidRPr="007A4416">
        <w:tab/>
        <w:t>Cleaning equipment and supplies.</w:t>
      </w:r>
    </w:p>
    <w:p w14:paraId="1551D7E1" w14:textId="77777777" w:rsidR="004E49ED" w:rsidRDefault="004E49ED" w:rsidP="004E49ED"/>
    <w:p w14:paraId="7FD39BF1" w14:textId="77AC47F5" w:rsidR="00104823" w:rsidRPr="007A4416" w:rsidRDefault="00750E3F" w:rsidP="00A95596">
      <w:pPr>
        <w:ind w:left="1440" w:hanging="720"/>
      </w:pPr>
      <w:r>
        <w:t xml:space="preserve">(Source:  Amended at 47 Ill. Reg. </w:t>
      </w:r>
      <w:r w:rsidR="00682FFF">
        <w:t>7096</w:t>
      </w:r>
      <w:r>
        <w:t xml:space="preserve">, effective </w:t>
      </w:r>
      <w:r w:rsidR="00682FFF">
        <w:t>May 15, 2023</w:t>
      </w:r>
      <w:r>
        <w:t>)</w:t>
      </w:r>
    </w:p>
    <w:sectPr w:rsidR="00104823" w:rsidRPr="007A44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AE8E" w14:textId="77777777" w:rsidR="00225FBA" w:rsidRDefault="00225FBA">
      <w:r>
        <w:separator/>
      </w:r>
    </w:p>
  </w:endnote>
  <w:endnote w:type="continuationSeparator" w:id="0">
    <w:p w14:paraId="18E43431" w14:textId="77777777" w:rsidR="00225FBA" w:rsidRDefault="0022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5825" w14:textId="77777777" w:rsidR="00225FBA" w:rsidRDefault="00225FBA">
      <w:r>
        <w:separator/>
      </w:r>
    </w:p>
  </w:footnote>
  <w:footnote w:type="continuationSeparator" w:id="0">
    <w:p w14:paraId="05F1AD8E" w14:textId="77777777" w:rsidR="00225FBA" w:rsidRDefault="0022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823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14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FBA"/>
    <w:rsid w:val="0022658A"/>
    <w:rsid w:val="0023173C"/>
    <w:rsid w:val="00231C28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322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174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49ED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EFF"/>
    <w:rsid w:val="00666006"/>
    <w:rsid w:val="00670B89"/>
    <w:rsid w:val="00672EE7"/>
    <w:rsid w:val="00673BD7"/>
    <w:rsid w:val="00682382"/>
    <w:rsid w:val="00682FF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E3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416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2E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F1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596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53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90F07"/>
  <w15:chartTrackingRefBased/>
  <w15:docId w15:val="{26F4A475-75B9-4B25-B80E-168C081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2023-04-14T16:11:00Z</dcterms:created>
  <dcterms:modified xsi:type="dcterms:W3CDTF">2023-05-26T12:31:00Z</dcterms:modified>
</cp:coreProperties>
</file>