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5D" w:rsidRPr="0044545D" w:rsidRDefault="0044545D" w:rsidP="0044545D">
      <w:pPr>
        <w:jc w:val="center"/>
        <w:outlineLvl w:val="0"/>
      </w:pPr>
      <w:bookmarkStart w:id="0" w:name="_GoBack"/>
      <w:bookmarkEnd w:id="0"/>
      <w:r w:rsidRPr="0044545D">
        <w:t>CHAPTER IV:  DEPARTMENT OF HUMAN SERVICES</w:t>
      </w:r>
    </w:p>
    <w:sectPr w:rsidR="0044545D" w:rsidRPr="0044545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BD" w:rsidRDefault="00C14BBD">
      <w:r>
        <w:separator/>
      </w:r>
    </w:p>
  </w:endnote>
  <w:endnote w:type="continuationSeparator" w:id="0">
    <w:p w:rsidR="00C14BBD" w:rsidRDefault="00C1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BD" w:rsidRDefault="00C14BBD">
      <w:r>
        <w:separator/>
      </w:r>
    </w:p>
  </w:footnote>
  <w:footnote w:type="continuationSeparator" w:id="0">
    <w:p w:rsidR="00C14BBD" w:rsidRDefault="00C14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45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C0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E1A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5D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350A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4BBD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0400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