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88" w:rsidRDefault="00F92A88" w:rsidP="00F92A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92A88" w:rsidRDefault="00F92A88" w:rsidP="00F92A88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299.100  Purpose</w:t>
      </w:r>
      <w:r>
        <w:t xml:space="preserve"> </w:t>
      </w:r>
    </w:p>
    <w:p w:rsidR="00F92A88" w:rsidRDefault="00F92A88" w:rsidP="00F92A88">
      <w:pPr>
        <w:widowControl w:val="0"/>
        <w:autoSpaceDE w:val="0"/>
        <w:autoSpaceDN w:val="0"/>
        <w:adjustRightInd w:val="0"/>
      </w:pPr>
    </w:p>
    <w:p w:rsidR="00F92A88" w:rsidRDefault="00F92A88" w:rsidP="00F92A88">
      <w:pPr>
        <w:widowControl w:val="0"/>
        <w:autoSpaceDE w:val="0"/>
        <w:autoSpaceDN w:val="0"/>
        <w:adjustRightInd w:val="0"/>
      </w:pPr>
      <w:r>
        <w:t xml:space="preserve">This rule implements the Sexually Violent Persons Commitment Act [725 ILCS 207]. </w:t>
      </w:r>
    </w:p>
    <w:sectPr w:rsidR="00F92A88" w:rsidSect="00F92A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92A88"/>
    <w:rsid w:val="005C3366"/>
    <w:rsid w:val="009B1440"/>
    <w:rsid w:val="00BE01A4"/>
    <w:rsid w:val="00D55A54"/>
    <w:rsid w:val="00F9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299</vt:lpstr>
    </vt:vector>
  </TitlesOfParts>
  <Company>State of Illinois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299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