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4B" w:rsidRDefault="00245B4B" w:rsidP="00245B4B">
      <w:pPr>
        <w:widowControl w:val="0"/>
        <w:autoSpaceDE w:val="0"/>
        <w:autoSpaceDN w:val="0"/>
        <w:adjustRightInd w:val="0"/>
      </w:pPr>
    </w:p>
    <w:p w:rsidR="00245B4B" w:rsidRDefault="00245B4B" w:rsidP="00245B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299.610  Violations of Criminal Law</w:t>
      </w:r>
      <w:r>
        <w:t xml:space="preserve"> </w:t>
      </w:r>
    </w:p>
    <w:p w:rsidR="00245B4B" w:rsidRDefault="00245B4B" w:rsidP="00245B4B">
      <w:pPr>
        <w:widowControl w:val="0"/>
        <w:autoSpaceDE w:val="0"/>
        <w:autoSpaceDN w:val="0"/>
        <w:adjustRightInd w:val="0"/>
      </w:pPr>
    </w:p>
    <w:p w:rsidR="00245B4B" w:rsidRDefault="00974EBB" w:rsidP="00245B4B">
      <w:pPr>
        <w:widowControl w:val="0"/>
        <w:autoSpaceDE w:val="0"/>
        <w:autoSpaceDN w:val="0"/>
        <w:adjustRightInd w:val="0"/>
      </w:pPr>
      <w:r>
        <w:t>When</w:t>
      </w:r>
      <w:r w:rsidR="00245B4B">
        <w:t xml:space="preserve"> reasonable grounds exist to suspect that a resident has committed a violation of criminal law, </w:t>
      </w:r>
      <w:r>
        <w:t>that violation</w:t>
      </w:r>
      <w:r w:rsidR="00245B4B">
        <w:t xml:space="preserve"> shall be reported to the State's Attorney of the county in which the incident occurred or to the appropriate law enforcement agency official.  </w:t>
      </w:r>
      <w:r>
        <w:t>The</w:t>
      </w:r>
      <w:r w:rsidR="00245B4B">
        <w:t xml:space="preserve"> referral is independent of any action under the Resident Behavior Management System. </w:t>
      </w:r>
    </w:p>
    <w:p w:rsidR="00BF5EBC" w:rsidRDefault="00BF5EBC" w:rsidP="00245B4B">
      <w:pPr>
        <w:widowControl w:val="0"/>
        <w:autoSpaceDE w:val="0"/>
        <w:autoSpaceDN w:val="0"/>
        <w:adjustRightInd w:val="0"/>
      </w:pPr>
    </w:p>
    <w:p w:rsidR="00BF5EBC" w:rsidRDefault="00051A7B" w:rsidP="00BF5EBC">
      <w:pPr>
        <w:widowControl w:val="0"/>
        <w:autoSpaceDE w:val="0"/>
        <w:autoSpaceDN w:val="0"/>
        <w:adjustRightInd w:val="0"/>
        <w:ind w:left="720"/>
      </w:pPr>
      <w:r>
        <w:t>(Source:  Amended at 44</w:t>
      </w:r>
      <w:r w:rsidR="00BF5EBC">
        <w:t xml:space="preserve"> Ill. Reg. </w:t>
      </w:r>
      <w:r w:rsidR="00190F2B">
        <w:t>8246</w:t>
      </w:r>
      <w:r w:rsidR="00BF5EBC">
        <w:t xml:space="preserve">, effective </w:t>
      </w:r>
      <w:bookmarkStart w:id="0" w:name="_GoBack"/>
      <w:r w:rsidR="00190F2B">
        <w:t>April 28, 2020</w:t>
      </w:r>
      <w:bookmarkEnd w:id="0"/>
      <w:r w:rsidR="00BF5EBC">
        <w:t>)</w:t>
      </w:r>
    </w:p>
    <w:sectPr w:rsidR="00BF5EBC" w:rsidSect="00245B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B4B"/>
    <w:rsid w:val="00051A7B"/>
    <w:rsid w:val="00190F2B"/>
    <w:rsid w:val="00245B4B"/>
    <w:rsid w:val="00260FD1"/>
    <w:rsid w:val="002E739C"/>
    <w:rsid w:val="00516B69"/>
    <w:rsid w:val="005C3366"/>
    <w:rsid w:val="005D3350"/>
    <w:rsid w:val="00974EBB"/>
    <w:rsid w:val="00BF5EBC"/>
    <w:rsid w:val="00F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C2E3C6-C04A-440E-B66F-47136BD8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3</cp:revision>
  <dcterms:created xsi:type="dcterms:W3CDTF">2020-02-19T17:15:00Z</dcterms:created>
  <dcterms:modified xsi:type="dcterms:W3CDTF">2020-05-11T17:19:00Z</dcterms:modified>
</cp:coreProperties>
</file>