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8B47" w14:textId="77777777" w:rsidR="000A3793" w:rsidRDefault="000A3793" w:rsidP="000A3793">
      <w:pPr>
        <w:tabs>
          <w:tab w:val="left" w:pos="9360"/>
        </w:tabs>
      </w:pPr>
    </w:p>
    <w:p w14:paraId="6C610552" w14:textId="50A6AE41" w:rsidR="000A3793" w:rsidRDefault="000A3793" w:rsidP="000A3793">
      <w:pPr>
        <w:pStyle w:val="JCARSourceNote"/>
      </w:pPr>
      <w:r>
        <w:rPr>
          <w:b/>
          <w:bCs/>
        </w:rPr>
        <w:t>Section 200.21  Identification of Non-</w:t>
      </w:r>
      <w:r w:rsidR="00F31D57">
        <w:rPr>
          <w:b/>
          <w:bCs/>
        </w:rPr>
        <w:t>C</w:t>
      </w:r>
      <w:r>
        <w:rPr>
          <w:b/>
          <w:bCs/>
        </w:rPr>
        <w:t>ommercial and/or Homemade Explosive Materials</w:t>
      </w:r>
    </w:p>
    <w:p w14:paraId="61161585" w14:textId="77777777" w:rsidR="000A3793" w:rsidRDefault="000A3793" w:rsidP="000A3793">
      <w:pPr>
        <w:pStyle w:val="JCARSourceNote"/>
      </w:pPr>
    </w:p>
    <w:p w14:paraId="27447D8A" w14:textId="3B70F9B9" w:rsidR="000A3793" w:rsidRDefault="000A3793" w:rsidP="000A3793">
      <w:pPr>
        <w:pStyle w:val="JCARSourceNote"/>
      </w:pPr>
      <w:r>
        <w:t>Non-commercial and/or homemade explosive materials may be identified through laboratory analysis for explosives material verification, or field tested by a law enforcement bomb technician who has completed and is currently certified through Hazardous Devices School operated by the Federal Bureau of Investigation (FBI).  The field test shall consist of a "test burn" to provide verification the material tested is energetic, and then followed by the use of analytic tools, such as spectrometer/analyzer (when determined safe to perform) by a certified law enforcement bomb technician.  When a certified law enforcement bomb technician determines that the weight of explosive materials cannot be achieved by weighing the explosive material safely, the explosive substances and/or the device/containment shall be considered the total explosive weight.  Where the explosives cannot be removed safely from its location and/or its containment for identification, and the certified bomb technician must initiate or "blow in place" and/or in its containment, the bomb squad or its representatives shall video record the initiation of the explosives to provide video evidence the explosives did react by explosion.</w:t>
      </w:r>
    </w:p>
    <w:p w14:paraId="07A3AF86" w14:textId="1F5C0396" w:rsidR="000174EB" w:rsidRDefault="000174EB" w:rsidP="00093935"/>
    <w:p w14:paraId="28025EF8" w14:textId="117EDBAB" w:rsidR="000A3793" w:rsidRPr="00093935" w:rsidRDefault="000A3793" w:rsidP="000A3793">
      <w:pPr>
        <w:ind w:firstLine="720"/>
      </w:pPr>
      <w:r w:rsidRPr="005A6DC4">
        <w:t>(Source:  Added at 4</w:t>
      </w:r>
      <w:r w:rsidR="00E05758">
        <w:t>8</w:t>
      </w:r>
      <w:r w:rsidRPr="005A6DC4">
        <w:t xml:space="preserve"> Ill. Reg. </w:t>
      </w:r>
      <w:r w:rsidR="00231E5D">
        <w:t>9600</w:t>
      </w:r>
      <w:r w:rsidRPr="005A6DC4">
        <w:t xml:space="preserve">, effective </w:t>
      </w:r>
      <w:r w:rsidR="00231E5D">
        <w:t>June 24, 2024</w:t>
      </w:r>
      <w:r w:rsidRPr="005A6DC4">
        <w:t>)</w:t>
      </w:r>
    </w:p>
    <w:sectPr w:rsidR="000A379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8625" w14:textId="77777777" w:rsidR="001E056E" w:rsidRDefault="001E056E">
      <w:r>
        <w:separator/>
      </w:r>
    </w:p>
  </w:endnote>
  <w:endnote w:type="continuationSeparator" w:id="0">
    <w:p w14:paraId="5F303D57" w14:textId="77777777" w:rsidR="001E056E" w:rsidRDefault="001E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6CC4" w14:textId="77777777" w:rsidR="001E056E" w:rsidRDefault="001E056E">
      <w:r>
        <w:separator/>
      </w:r>
    </w:p>
  </w:footnote>
  <w:footnote w:type="continuationSeparator" w:id="0">
    <w:p w14:paraId="72BCDB95" w14:textId="77777777" w:rsidR="001E056E" w:rsidRDefault="001E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79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56E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1E5D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0C3E"/>
    <w:rsid w:val="008F1C00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75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D57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01AD7"/>
  <w15:chartTrackingRefBased/>
  <w15:docId w15:val="{24B079B7-5ED6-4EB4-ADD8-875DD0CA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7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2024-05-16T17:20:00Z</dcterms:created>
  <dcterms:modified xsi:type="dcterms:W3CDTF">2024-07-03T23:18:00Z</dcterms:modified>
</cp:coreProperties>
</file>