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76" w:rsidRDefault="00DD3376" w:rsidP="00DD3376">
      <w:pPr>
        <w:spacing w:line="246" w:lineRule="auto"/>
        <w:rPr>
          <w:b/>
          <w:bCs/>
        </w:rPr>
      </w:pPr>
    </w:p>
    <w:p w:rsidR="00DD3376" w:rsidRPr="00936726" w:rsidRDefault="00DD3376" w:rsidP="00DD3376">
      <w:pPr>
        <w:spacing w:line="246" w:lineRule="auto"/>
        <w:rPr>
          <w:b/>
        </w:rPr>
      </w:pPr>
      <w:r w:rsidRPr="00936726">
        <w:rPr>
          <w:b/>
          <w:bCs/>
        </w:rPr>
        <w:t>Section 200.1005  Request for Hearing on Department's Intended Action; Contents and Service</w:t>
      </w:r>
    </w:p>
    <w:p w:rsidR="00DD3376" w:rsidRPr="001138ED" w:rsidRDefault="00DD3376" w:rsidP="00DD3376">
      <w:pPr>
        <w:spacing w:line="246" w:lineRule="auto"/>
      </w:pPr>
    </w:p>
    <w:p w:rsidR="00DD3376" w:rsidRPr="001138ED" w:rsidRDefault="00DD3376" w:rsidP="00DD3376">
      <w:pPr>
        <w:spacing w:line="246" w:lineRule="auto"/>
      </w:pPr>
      <w:r w:rsidRPr="001138ED">
        <w:t>The request for a hearing shall be in writing, shall admit or deny matters alleged by the Department, and may include any related explanatory information.  The request for hearing shall be delivered personally or by mail sent to the Department at the address indicated in the notice.</w:t>
      </w:r>
    </w:p>
    <w:p w:rsidR="000174EB" w:rsidRDefault="000174EB" w:rsidP="00DC7214"/>
    <w:p w:rsidR="00DD3376" w:rsidRPr="00D55B37" w:rsidRDefault="00DD3376">
      <w:pPr>
        <w:pStyle w:val="JCARSourceNote"/>
        <w:ind w:left="720"/>
      </w:pPr>
      <w:r w:rsidRPr="00D55B37">
        <w:t xml:space="preserve">(Source:  Added at </w:t>
      </w:r>
      <w:r>
        <w:t>37</w:t>
      </w:r>
      <w:r w:rsidRPr="00D55B37">
        <w:t xml:space="preserve"> Ill. Reg. </w:t>
      </w:r>
      <w:r w:rsidR="00F86F8D">
        <w:t>14090</w:t>
      </w:r>
      <w:r w:rsidRPr="00D55B37">
        <w:t xml:space="preserve">, effective </w:t>
      </w:r>
      <w:bookmarkStart w:id="0" w:name="_GoBack"/>
      <w:r w:rsidR="00F86F8D">
        <w:t>August 26, 2013</w:t>
      </w:r>
      <w:bookmarkEnd w:id="0"/>
      <w:r w:rsidRPr="00D55B37">
        <w:t>)</w:t>
      </w:r>
    </w:p>
    <w:sectPr w:rsidR="00DD3376"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FCA" w:rsidRDefault="00F67FCA">
      <w:r>
        <w:separator/>
      </w:r>
    </w:p>
  </w:endnote>
  <w:endnote w:type="continuationSeparator" w:id="0">
    <w:p w:rsidR="00F67FCA" w:rsidRDefault="00F6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FCA" w:rsidRDefault="00F67FCA">
      <w:r>
        <w:separator/>
      </w:r>
    </w:p>
  </w:footnote>
  <w:footnote w:type="continuationSeparator" w:id="0">
    <w:p w:rsidR="00F67FCA" w:rsidRDefault="00F6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185"/>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A4D"/>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37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FCA"/>
    <w:rsid w:val="00F73B7F"/>
    <w:rsid w:val="00F76C9F"/>
    <w:rsid w:val="00F82FB8"/>
    <w:rsid w:val="00F83011"/>
    <w:rsid w:val="00F8452A"/>
    <w:rsid w:val="00F86F8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3D157D-2FCB-448C-A74A-A2A9A275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3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Illinois General Assembly</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2013-08-27T19:06:00Z</dcterms:created>
  <dcterms:modified xsi:type="dcterms:W3CDTF">2013-08-30T17:56:00Z</dcterms:modified>
</cp:coreProperties>
</file>