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4F" w:rsidRPr="001138ED" w:rsidRDefault="00B7644F" w:rsidP="00B7644F">
      <w:pPr>
        <w:spacing w:line="246" w:lineRule="auto"/>
      </w:pPr>
    </w:p>
    <w:p w:rsidR="00B7644F" w:rsidRPr="00936726" w:rsidRDefault="00B7644F" w:rsidP="00B7644F">
      <w:pPr>
        <w:spacing w:line="246" w:lineRule="auto"/>
        <w:rPr>
          <w:b/>
        </w:rPr>
      </w:pPr>
      <w:r w:rsidRPr="00936726">
        <w:rPr>
          <w:b/>
          <w:bCs/>
        </w:rPr>
        <w:t>Section 200.1050  Evidence</w:t>
      </w:r>
    </w:p>
    <w:p w:rsidR="00B7644F" w:rsidRPr="001138ED" w:rsidRDefault="00B7644F" w:rsidP="00B7644F">
      <w:pPr>
        <w:spacing w:line="246" w:lineRule="auto"/>
      </w:pPr>
    </w:p>
    <w:p w:rsidR="00B7644F" w:rsidRPr="001138ED" w:rsidRDefault="00B7644F" w:rsidP="00B7644F">
      <w:pPr>
        <w:tabs>
          <w:tab w:val="left" w:pos="-1440"/>
        </w:tabs>
        <w:spacing w:line="246" w:lineRule="auto"/>
        <w:ind w:left="1440" w:hanging="720"/>
      </w:pPr>
      <w:r w:rsidRPr="001138ED">
        <w:t>a)</w:t>
      </w:r>
      <w:r>
        <w:tab/>
      </w:r>
      <w:r w:rsidRPr="001138ED">
        <w:t>Admissibility:  A party shall be entitled to present his</w:t>
      </w:r>
      <w:r w:rsidR="00F74766">
        <w:t xml:space="preserve"> or her</w:t>
      </w:r>
      <w:r w:rsidRPr="001138ED">
        <w:t xml:space="preserve"> case or defense by oral or documentary evidence, to submit rebuttal evidence, and to conduct such cross</w:t>
      </w:r>
      <w:r w:rsidRPr="001138ED">
        <w:noBreakHyphen/>
        <w:t>examination as may be required for a full and true disclosure of the facts.  Any oral or documentary evidence may be received</w:t>
      </w:r>
      <w:r w:rsidR="0089005A">
        <w:t>,</w:t>
      </w:r>
      <w:r w:rsidRPr="001138ED">
        <w:t xml:space="preserve"> but a presiding </w:t>
      </w:r>
      <w:r w:rsidR="0089005A">
        <w:t>h</w:t>
      </w:r>
      <w:r w:rsidRPr="001138ED">
        <w:t xml:space="preserve">earing </w:t>
      </w:r>
      <w:r w:rsidR="0089005A">
        <w:t>o</w:t>
      </w:r>
      <w:r w:rsidRPr="001138ED">
        <w:t xml:space="preserve">fficer shall exclude evidence </w:t>
      </w:r>
      <w:r w:rsidR="0089005A">
        <w:t xml:space="preserve">that </w:t>
      </w:r>
      <w:r w:rsidRPr="001138ED">
        <w:t xml:space="preserve">is irrelevant, immaterial or unduly repetitious.  The rules of evidence and privilege applied in civil cases in the courts of the State of Illinois shall be followed; however, evidence not admissible under </w:t>
      </w:r>
      <w:r w:rsidR="0089005A">
        <w:t xml:space="preserve">those </w:t>
      </w:r>
      <w:r w:rsidRPr="001138ED">
        <w:t>rules of evidence may be admitted, except whe</w:t>
      </w:r>
      <w:r w:rsidR="0089005A">
        <w:t>n</w:t>
      </w:r>
      <w:r w:rsidRPr="001138ED">
        <w:t xml:space="preserve"> precluded by statute, if it is of a type commonly relied upon by reasonable, prudent men in the conduct of their affairs.  Subject to these requirements, when a hearing will be expedited and the interests of the parties will not be prejudiced, a </w:t>
      </w:r>
      <w:r w:rsidR="0089005A">
        <w:t>h</w:t>
      </w:r>
      <w:r w:rsidRPr="001138ED">
        <w:t xml:space="preserve">earing </w:t>
      </w:r>
      <w:r w:rsidR="0089005A">
        <w:t>o</w:t>
      </w:r>
      <w:r w:rsidRPr="001138ED">
        <w:t>fficer shall allow evidence to be received in written form.</w:t>
      </w:r>
    </w:p>
    <w:p w:rsidR="00B7644F" w:rsidRPr="001138ED" w:rsidRDefault="00B7644F" w:rsidP="00B7644F">
      <w:pPr>
        <w:tabs>
          <w:tab w:val="left" w:pos="-1440"/>
        </w:tabs>
        <w:spacing w:line="246" w:lineRule="auto"/>
        <w:ind w:left="1440" w:hanging="720"/>
      </w:pPr>
    </w:p>
    <w:p w:rsidR="00B7644F" w:rsidRPr="001138ED" w:rsidRDefault="00B7644F" w:rsidP="00B7644F">
      <w:pPr>
        <w:tabs>
          <w:tab w:val="left" w:pos="-1440"/>
        </w:tabs>
        <w:spacing w:line="246" w:lineRule="auto"/>
        <w:ind w:left="1440" w:hanging="720"/>
      </w:pPr>
      <w:r w:rsidRPr="001138ED">
        <w:t>b)</w:t>
      </w:r>
      <w:r>
        <w:tab/>
      </w:r>
      <w:r w:rsidRPr="001138ED">
        <w:t xml:space="preserve">Official Notice:  Official notice may be taken of any material fact not appearing in evidence in the record if the circuit courts of this State could take judicial notice of </w:t>
      </w:r>
      <w:r w:rsidR="0089005A">
        <w:t>that</w:t>
      </w:r>
      <w:r w:rsidRPr="001138ED">
        <w:t xml:space="preserve"> fact.  In addition, notice may be taken of generally recognized technical or scientific facts within the Department's specialized knowledge.</w:t>
      </w:r>
    </w:p>
    <w:p w:rsidR="00B7644F" w:rsidRPr="001138ED" w:rsidRDefault="00B7644F" w:rsidP="00B7644F">
      <w:pPr>
        <w:spacing w:line="246" w:lineRule="auto"/>
        <w:rPr>
          <w:b/>
          <w:bCs/>
        </w:rPr>
      </w:pPr>
    </w:p>
    <w:p w:rsidR="00B7644F" w:rsidRPr="00D55B37" w:rsidRDefault="00B7644F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E8255B">
        <w:t>14090</w:t>
      </w:r>
      <w:r w:rsidRPr="00D55B37">
        <w:t xml:space="preserve">, effective </w:t>
      </w:r>
      <w:bookmarkStart w:id="0" w:name="_GoBack"/>
      <w:r w:rsidR="00E8255B">
        <w:t>August 26, 2013</w:t>
      </w:r>
      <w:bookmarkEnd w:id="0"/>
      <w:r w:rsidRPr="00D55B37">
        <w:t>)</w:t>
      </w:r>
    </w:p>
    <w:sectPr w:rsidR="00B7644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07" w:rsidRDefault="00FC3A07">
      <w:r>
        <w:separator/>
      </w:r>
    </w:p>
  </w:endnote>
  <w:endnote w:type="continuationSeparator" w:id="0">
    <w:p w:rsidR="00FC3A07" w:rsidRDefault="00FC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07" w:rsidRDefault="00FC3A07">
      <w:r>
        <w:separator/>
      </w:r>
    </w:p>
  </w:footnote>
  <w:footnote w:type="continuationSeparator" w:id="0">
    <w:p w:rsidR="00FC3A07" w:rsidRDefault="00FC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0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5A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05A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44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55B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766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A07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5E59B1-6333-4BE1-ACB3-D3BA215F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4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