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867" w:rsidRDefault="00097867" w:rsidP="00097867">
      <w:pPr>
        <w:widowControl w:val="0"/>
        <w:autoSpaceDE w:val="0"/>
        <w:autoSpaceDN w:val="0"/>
        <w:adjustRightInd w:val="0"/>
      </w:pPr>
      <w:bookmarkStart w:id="0" w:name="_GoBack"/>
      <w:bookmarkEnd w:id="0"/>
    </w:p>
    <w:p w:rsidR="00097867" w:rsidRDefault="00097867" w:rsidP="00097867">
      <w:pPr>
        <w:widowControl w:val="0"/>
        <w:autoSpaceDE w:val="0"/>
        <w:autoSpaceDN w:val="0"/>
        <w:adjustRightInd w:val="0"/>
      </w:pPr>
      <w:r>
        <w:rPr>
          <w:b/>
          <w:bCs/>
        </w:rPr>
        <w:t>Section 225.20  Penalty for Misbranding</w:t>
      </w:r>
      <w:r>
        <w:t xml:space="preserve"> </w:t>
      </w:r>
    </w:p>
    <w:p w:rsidR="00097867" w:rsidRDefault="00097867" w:rsidP="00097867">
      <w:pPr>
        <w:widowControl w:val="0"/>
        <w:autoSpaceDE w:val="0"/>
        <w:autoSpaceDN w:val="0"/>
        <w:adjustRightInd w:val="0"/>
      </w:pPr>
    </w:p>
    <w:p w:rsidR="00097867" w:rsidRDefault="00097867" w:rsidP="00097867">
      <w:pPr>
        <w:widowControl w:val="0"/>
        <w:autoSpaceDE w:val="0"/>
        <w:autoSpaceDN w:val="0"/>
        <w:adjustRightInd w:val="0"/>
      </w:pPr>
      <w:r>
        <w:t>Any person, firm, or corporation who shall sell for use in the coal mines in this state any permissible explosives not stamped as herein required, or who shall knowingly sell for use in coal mines and in this state any permissible explosive which is untruthfully branded or stamped, and any person, firm, or corporation being a manufacturer of permissible explosives, or the agent of any such manufacturer of permissible explosives, who shall sell for use in any coal mine in this state any permissible explosive which shall not conform to the requirements of the Act shall be guilty of a Class B misdemeanor.  Section 20.41 of A</w:t>
      </w:r>
      <w:r w:rsidR="00A9538A">
        <w:t>ct (Ill. Rev. Stat. 1985 ch. 96½</w:t>
      </w:r>
      <w:r>
        <w:t xml:space="preserve">, par. 2041) </w:t>
      </w:r>
    </w:p>
    <w:sectPr w:rsidR="00097867" w:rsidSect="0009786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97867"/>
    <w:rsid w:val="00097867"/>
    <w:rsid w:val="004E4F6F"/>
    <w:rsid w:val="005C3366"/>
    <w:rsid w:val="00954CF4"/>
    <w:rsid w:val="00A9538A"/>
    <w:rsid w:val="00B54C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A9538A"/>
    <w:pPr>
      <w:spacing w:after="120"/>
    </w:pPr>
  </w:style>
  <w:style w:type="paragraph" w:styleId="BodyTextIndent">
    <w:name w:val="Body Text Indent"/>
    <w:basedOn w:val="Normal"/>
    <w:rsid w:val="00A9538A"/>
    <w:pPr>
      <w:spacing w:after="120"/>
      <w:ind w:left="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A9538A"/>
    <w:pPr>
      <w:spacing w:after="120"/>
    </w:pPr>
  </w:style>
  <w:style w:type="paragraph" w:styleId="BodyTextIndent">
    <w:name w:val="Body Text Indent"/>
    <w:basedOn w:val="Normal"/>
    <w:rsid w:val="00A9538A"/>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225</vt:lpstr>
    </vt:vector>
  </TitlesOfParts>
  <Company>State of Illinois</Company>
  <LinksUpToDate>false</LinksUpToDate>
  <CharactersWithSpaces>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225</dc:title>
  <dc:subject/>
  <dc:creator>Illinois General Assembly</dc:creator>
  <cp:keywords/>
  <dc:description/>
  <cp:lastModifiedBy>Roberts, John</cp:lastModifiedBy>
  <cp:revision>3</cp:revision>
  <dcterms:created xsi:type="dcterms:W3CDTF">2012-06-21T20:45:00Z</dcterms:created>
  <dcterms:modified xsi:type="dcterms:W3CDTF">2012-06-21T20:45:00Z</dcterms:modified>
</cp:coreProperties>
</file>