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BF" w:rsidRDefault="007E19BF" w:rsidP="007E19BF">
      <w:pPr>
        <w:widowControl w:val="0"/>
        <w:autoSpaceDE w:val="0"/>
        <w:autoSpaceDN w:val="0"/>
        <w:adjustRightInd w:val="0"/>
      </w:pPr>
    </w:p>
    <w:p w:rsidR="007E19BF" w:rsidRDefault="007E19BF" w:rsidP="007E19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240.455  Horizontal Drilling</w:t>
      </w:r>
      <w:r>
        <w:t xml:space="preserve"> </w:t>
      </w:r>
    </w:p>
    <w:p w:rsidR="007E19BF" w:rsidRDefault="007E19BF" w:rsidP="007E19BF">
      <w:pPr>
        <w:widowControl w:val="0"/>
        <w:autoSpaceDE w:val="0"/>
        <w:autoSpaceDN w:val="0"/>
        <w:adjustRightInd w:val="0"/>
      </w:pPr>
    </w:p>
    <w:p w:rsidR="007E19BF" w:rsidRDefault="007E19BF" w:rsidP="007E19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purposes of this Subpart</w:t>
      </w:r>
      <w:r w:rsidR="00C87313">
        <w:t>,</w:t>
      </w:r>
      <w:r>
        <w:t xml:space="preserve"> a horizontal well is a wellbore </w:t>
      </w:r>
      <w:r w:rsidR="00C87313">
        <w:t>that</w:t>
      </w:r>
      <w:r>
        <w:t xml:space="preserve"> has an overall length within the reservoir of twice the thickness of the reservoir. </w:t>
      </w:r>
    </w:p>
    <w:p w:rsidR="001E77D7" w:rsidRDefault="001E77D7" w:rsidP="007E19BF">
      <w:pPr>
        <w:widowControl w:val="0"/>
        <w:autoSpaceDE w:val="0"/>
        <w:autoSpaceDN w:val="0"/>
        <w:adjustRightInd w:val="0"/>
        <w:ind w:left="1440" w:hanging="720"/>
      </w:pPr>
    </w:p>
    <w:p w:rsidR="007E19BF" w:rsidRDefault="007E19BF" w:rsidP="007E19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oil or gas production well may be developed with one or more horizontal drainholes drilled from a single vertical wellbore and may be considered a single well and permitted in accordance with the provisions of Subpart B. </w:t>
      </w:r>
    </w:p>
    <w:p w:rsidR="001E77D7" w:rsidRDefault="001E77D7" w:rsidP="007E19BF">
      <w:pPr>
        <w:widowControl w:val="0"/>
        <w:autoSpaceDE w:val="0"/>
        <w:autoSpaceDN w:val="0"/>
        <w:adjustRightInd w:val="0"/>
        <w:ind w:left="1440" w:hanging="720"/>
      </w:pPr>
    </w:p>
    <w:p w:rsidR="007E19BF" w:rsidRDefault="007E19BF" w:rsidP="007E19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proposed horizontal well will be part of an enhanced oil recovery project, the spacing requirements for all portions of the horizontal drainholes shall comply with Section 240.430(b). </w:t>
      </w:r>
    </w:p>
    <w:p w:rsidR="001E77D7" w:rsidRDefault="001E77D7" w:rsidP="007E19BF">
      <w:pPr>
        <w:widowControl w:val="0"/>
        <w:autoSpaceDE w:val="0"/>
        <w:autoSpaceDN w:val="0"/>
        <w:adjustRightInd w:val="0"/>
        <w:ind w:left="1440" w:hanging="720"/>
      </w:pPr>
    </w:p>
    <w:p w:rsidR="00C87313" w:rsidRDefault="007E19BF" w:rsidP="007E19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12567">
        <w:t>For a</w:t>
      </w:r>
      <w:r>
        <w:t xml:space="preserve"> </w:t>
      </w:r>
      <w:r w:rsidR="007D43D8">
        <w:t xml:space="preserve">horizontal </w:t>
      </w:r>
      <w:r>
        <w:t>well</w:t>
      </w:r>
      <w:r w:rsidR="00C87313">
        <w:t>:</w:t>
      </w:r>
    </w:p>
    <w:p w:rsidR="00C87313" w:rsidRDefault="00C87313" w:rsidP="007E19BF">
      <w:pPr>
        <w:widowControl w:val="0"/>
        <w:autoSpaceDE w:val="0"/>
        <w:autoSpaceDN w:val="0"/>
        <w:adjustRightInd w:val="0"/>
        <w:ind w:left="1440" w:hanging="720"/>
      </w:pPr>
    </w:p>
    <w:p w:rsidR="007D43D8" w:rsidRPr="00CD57F4" w:rsidRDefault="00C87313" w:rsidP="00C873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33564">
        <w:t>the</w:t>
      </w:r>
      <w:r w:rsidR="007E19BF">
        <w:t xml:space="preserve"> spacing requirements shall comply with </w:t>
      </w:r>
      <w:r w:rsidR="007D43D8" w:rsidRPr="00CD57F4">
        <w:t>Section 240.410; or</w:t>
      </w:r>
    </w:p>
    <w:p w:rsidR="007D43D8" w:rsidRPr="00CD57F4" w:rsidRDefault="007D43D8" w:rsidP="007D43D8"/>
    <w:p w:rsidR="00D7368B" w:rsidRDefault="007D43D8" w:rsidP="00D7368B">
      <w:pPr>
        <w:ind w:left="2160" w:hanging="720"/>
      </w:pPr>
      <w:r w:rsidRPr="00CD57F4">
        <w:t>2)</w:t>
      </w:r>
      <w:r>
        <w:tab/>
      </w:r>
      <w:r w:rsidR="00433564">
        <w:t>a</w:t>
      </w:r>
      <w:r w:rsidRPr="00CD57F4">
        <w:t xml:space="preserve"> horizontal drilling unit may be designated consisting of two or more drilling units of the same size, shape and location as that required for a well of the same depth in accordance with Section 240.410</w:t>
      </w:r>
      <w:r w:rsidR="00212567">
        <w:t>. The</w:t>
      </w:r>
      <w:r w:rsidRPr="00CD57F4">
        <w:t xml:space="preserve"> horizontal drilling unit may cross section lines. </w:t>
      </w:r>
    </w:p>
    <w:p w:rsidR="00D7368B" w:rsidRDefault="00D7368B" w:rsidP="00D7368B">
      <w:pPr>
        <w:ind w:left="2160" w:hanging="720"/>
      </w:pPr>
    </w:p>
    <w:p w:rsidR="00212567" w:rsidRDefault="00433564" w:rsidP="00D7368B">
      <w:pPr>
        <w:ind w:left="1440" w:hanging="720"/>
      </w:pPr>
      <w:r>
        <w:t>e</w:t>
      </w:r>
      <w:r w:rsidR="00212567">
        <w:t>)</w:t>
      </w:r>
      <w:r w:rsidR="00212567">
        <w:tab/>
      </w:r>
      <w:r w:rsidR="00097558">
        <w:t>For the horizontal wells described in subsection (d),</w:t>
      </w:r>
      <w:r w:rsidR="007D43D8" w:rsidRPr="00CD57F4">
        <w:t xml:space="preserve"> all portions of the horizontal drainhole</w:t>
      </w:r>
      <w:r w:rsidR="00212567">
        <w:t>:</w:t>
      </w:r>
    </w:p>
    <w:p w:rsidR="00212567" w:rsidRDefault="00212567" w:rsidP="007D43D8">
      <w:pPr>
        <w:ind w:left="2160" w:hanging="720"/>
      </w:pPr>
    </w:p>
    <w:p w:rsidR="00212567" w:rsidRDefault="00433564" w:rsidP="00433564">
      <w:pPr>
        <w:ind w:left="2160" w:hanging="720"/>
      </w:pPr>
      <w:r>
        <w:t>1</w:t>
      </w:r>
      <w:r w:rsidR="00212567">
        <w:t>)</w:t>
      </w:r>
      <w:r w:rsidR="00212567">
        <w:tab/>
        <w:t>may travel in any direction or directions necessary for efficient production within the drilling unit;</w:t>
      </w:r>
    </w:p>
    <w:p w:rsidR="00212567" w:rsidRDefault="00212567" w:rsidP="00212567">
      <w:pPr>
        <w:ind w:left="2160"/>
      </w:pPr>
    </w:p>
    <w:p w:rsidR="00212567" w:rsidRDefault="00433564" w:rsidP="00433564">
      <w:pPr>
        <w:ind w:left="2160" w:hanging="720"/>
      </w:pPr>
      <w:r>
        <w:t>2</w:t>
      </w:r>
      <w:r w:rsidR="00212567">
        <w:t>)</w:t>
      </w:r>
      <w:r w:rsidR="00212567">
        <w:tab/>
      </w:r>
      <w:r w:rsidR="007D43D8" w:rsidRPr="00CD57F4">
        <w:t xml:space="preserve">shall be no less than 330 feet from the nearest </w:t>
      </w:r>
      <w:r w:rsidR="00514462">
        <w:t>lease</w:t>
      </w:r>
      <w:r w:rsidR="007D43D8" w:rsidRPr="00CD57F4">
        <w:t xml:space="preserve"> boundary </w:t>
      </w:r>
      <w:r w:rsidR="00514462">
        <w:t>line except any boundary line located within a pooled unit</w:t>
      </w:r>
      <w:r w:rsidR="00212567">
        <w:t>; and</w:t>
      </w:r>
    </w:p>
    <w:p w:rsidR="00212567" w:rsidRDefault="00212567" w:rsidP="00212567">
      <w:pPr>
        <w:ind w:left="2160"/>
      </w:pPr>
    </w:p>
    <w:p w:rsidR="007D43D8" w:rsidRPr="00CD57F4" w:rsidRDefault="00433564" w:rsidP="00433564">
      <w:pPr>
        <w:ind w:left="2160" w:hanging="720"/>
      </w:pPr>
      <w:r>
        <w:t>3</w:t>
      </w:r>
      <w:r w:rsidR="00212567">
        <w:t>)</w:t>
      </w:r>
      <w:r w:rsidR="00212567">
        <w:tab/>
        <w:t>shall be no</w:t>
      </w:r>
      <w:r w:rsidR="007D43D8" w:rsidRPr="00CD57F4">
        <w:t xml:space="preserve"> less than </w:t>
      </w:r>
      <w:r w:rsidR="00212567">
        <w:t>330</w:t>
      </w:r>
      <w:r w:rsidR="007D43D8" w:rsidRPr="00CD57F4">
        <w:t xml:space="preserve"> feet from the nearest location of a producing well, a well being drilled, or a well for which a permit has previously been issued </w:t>
      </w:r>
      <w:r w:rsidR="00C87313">
        <w:t>(</w:t>
      </w:r>
      <w:r w:rsidR="007D43D8" w:rsidRPr="00CD57F4">
        <w:t>but</w:t>
      </w:r>
      <w:r w:rsidR="00C87313">
        <w:t xml:space="preserve"> under which the well has</w:t>
      </w:r>
      <w:r w:rsidR="007D43D8" w:rsidRPr="00CD57F4">
        <w:t xml:space="preserve"> not yet</w:t>
      </w:r>
      <w:r w:rsidR="00C87313">
        <w:t xml:space="preserve"> </w:t>
      </w:r>
      <w:r w:rsidR="007B359E">
        <w:t xml:space="preserve">been </w:t>
      </w:r>
      <w:r w:rsidR="007D43D8" w:rsidRPr="00CD57F4">
        <w:t>drilled</w:t>
      </w:r>
      <w:r w:rsidR="00C87313">
        <w:t>)</w:t>
      </w:r>
      <w:r w:rsidR="007D43D8" w:rsidRPr="00CD57F4">
        <w:t xml:space="preserve"> </w:t>
      </w:r>
      <w:r w:rsidR="00891B6D">
        <w:t>using</w:t>
      </w:r>
      <w:r w:rsidR="007B359E">
        <w:t xml:space="preserve"> the</w:t>
      </w:r>
      <w:r w:rsidR="007D43D8" w:rsidRPr="00CD57F4">
        <w:t xml:space="preserve"> same individual reservoir. </w:t>
      </w:r>
    </w:p>
    <w:p w:rsidR="007D43D8" w:rsidRPr="00CD57F4" w:rsidRDefault="007D43D8" w:rsidP="007D43D8">
      <w:pPr>
        <w:ind w:left="1440"/>
      </w:pPr>
      <w:r>
        <w:tab/>
      </w:r>
      <w:r w:rsidR="00C87313">
        <w:tab/>
      </w:r>
      <w:r>
        <w:tab/>
      </w:r>
      <w:r w:rsidR="00D7368B" w:rsidRPr="00CD57F4" w:rsidDel="00D7368B">
        <w:t xml:space="preserve"> </w:t>
      </w:r>
    </w:p>
    <w:p w:rsidR="007D43D8" w:rsidRPr="00CD57F4" w:rsidRDefault="007D43D8" w:rsidP="00D7368B">
      <w:pPr>
        <w:ind w:left="1440" w:hanging="720"/>
      </w:pPr>
      <w:r w:rsidRPr="00CD57F4">
        <w:t>f)</w:t>
      </w:r>
      <w:r>
        <w:tab/>
      </w:r>
      <w:r w:rsidRPr="00CD57F4">
        <w:t>If a horizontal drilling unit configuration other than that allowed in subsection (d)is necessary because of geology or reservoir conditions, a modified or special drilling unit is required in compliance with Section 240.460 and/or Section 240.465.</w:t>
      </w:r>
    </w:p>
    <w:p w:rsidR="007D43D8" w:rsidRDefault="007D43D8" w:rsidP="007E19BF">
      <w:pPr>
        <w:widowControl w:val="0"/>
        <w:autoSpaceDE w:val="0"/>
        <w:autoSpaceDN w:val="0"/>
        <w:adjustRightInd w:val="0"/>
        <w:ind w:left="1440" w:hanging="720"/>
      </w:pPr>
    </w:p>
    <w:p w:rsidR="007D43D8" w:rsidRPr="00D55B37" w:rsidRDefault="00B60EB6">
      <w:pPr>
        <w:pStyle w:val="JCARSourceNote"/>
        <w:ind w:left="720"/>
      </w:pPr>
      <w:r>
        <w:t>(Source:  Amended at 4</w:t>
      </w:r>
      <w:r w:rsidR="00212567">
        <w:t>2</w:t>
      </w:r>
      <w:r>
        <w:t xml:space="preserve"> Ill. Reg. </w:t>
      </w:r>
      <w:r w:rsidR="00F318F2">
        <w:t>5811</w:t>
      </w:r>
      <w:r>
        <w:t xml:space="preserve">, effective </w:t>
      </w:r>
      <w:bookmarkStart w:id="0" w:name="_GoBack"/>
      <w:r w:rsidR="00F318F2">
        <w:t>March 14, 2018</w:t>
      </w:r>
      <w:bookmarkEnd w:id="0"/>
      <w:r>
        <w:t>)</w:t>
      </w:r>
    </w:p>
    <w:sectPr w:rsidR="007D43D8" w:rsidRPr="00D55B37" w:rsidSect="007E19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9BF"/>
    <w:rsid w:val="00042937"/>
    <w:rsid w:val="0004417D"/>
    <w:rsid w:val="0009037D"/>
    <w:rsid w:val="00097558"/>
    <w:rsid w:val="001E77D7"/>
    <w:rsid w:val="00212567"/>
    <w:rsid w:val="003F0AF5"/>
    <w:rsid w:val="00433564"/>
    <w:rsid w:val="004E0934"/>
    <w:rsid w:val="00514462"/>
    <w:rsid w:val="00545C88"/>
    <w:rsid w:val="005B2DF0"/>
    <w:rsid w:val="005C3366"/>
    <w:rsid w:val="007B359E"/>
    <w:rsid w:val="007D43D8"/>
    <w:rsid w:val="007E19BF"/>
    <w:rsid w:val="00891B6D"/>
    <w:rsid w:val="00B60EB6"/>
    <w:rsid w:val="00BB1E0C"/>
    <w:rsid w:val="00C87313"/>
    <w:rsid w:val="00D7368B"/>
    <w:rsid w:val="00DD6F6A"/>
    <w:rsid w:val="00DF5AE5"/>
    <w:rsid w:val="00F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DDA361-D681-45DE-8ECD-BB78138C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