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07" w:rsidRDefault="00F66207" w:rsidP="00F662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207" w:rsidRDefault="00F66207" w:rsidP="00F662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240.940   Crude Oil Bottom Sediments</w:t>
      </w:r>
      <w:r>
        <w:t xml:space="preserve"> </w:t>
      </w:r>
    </w:p>
    <w:p w:rsidR="00F66207" w:rsidRDefault="00F66207" w:rsidP="00F66207">
      <w:pPr>
        <w:widowControl w:val="0"/>
        <w:autoSpaceDE w:val="0"/>
        <w:autoSpaceDN w:val="0"/>
        <w:adjustRightInd w:val="0"/>
      </w:pPr>
    </w:p>
    <w:p w:rsidR="00F66207" w:rsidRDefault="00F66207" w:rsidP="00F66207">
      <w:pPr>
        <w:widowControl w:val="0"/>
        <w:autoSpaceDE w:val="0"/>
        <w:autoSpaceDN w:val="0"/>
        <w:adjustRightInd w:val="0"/>
      </w:pPr>
      <w:r>
        <w:t xml:space="preserve">Crude oil bottom sediments removed from tanks, concrete storage structures and pits on a lease or unit may be: </w:t>
      </w:r>
    </w:p>
    <w:p w:rsidR="001010F1" w:rsidRDefault="001010F1" w:rsidP="00F66207">
      <w:pPr>
        <w:widowControl w:val="0"/>
        <w:autoSpaceDE w:val="0"/>
        <w:autoSpaceDN w:val="0"/>
        <w:adjustRightInd w:val="0"/>
      </w:pPr>
    </w:p>
    <w:p w:rsidR="00F66207" w:rsidRDefault="00F66207" w:rsidP="00F662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transported by a permitted liquid oilfield waste hauler to an Illinois Environmental Protection Agency (IEPA) licensed special waste landfill, to an IEPA licensed off-site treatment facility, to a Class II injection well for disposal or to a crude oil bottom sediment recycling facility; </w:t>
      </w:r>
    </w:p>
    <w:p w:rsidR="001010F1" w:rsidRDefault="001010F1" w:rsidP="00F66207">
      <w:pPr>
        <w:widowControl w:val="0"/>
        <w:autoSpaceDE w:val="0"/>
        <w:autoSpaceDN w:val="0"/>
        <w:adjustRightInd w:val="0"/>
        <w:ind w:left="1440" w:hanging="720"/>
      </w:pPr>
    </w:p>
    <w:p w:rsidR="00F66207" w:rsidRDefault="00F66207" w:rsidP="00F662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injected in a well in accordance with Section 240.850(e)(1)(B); </w:t>
      </w:r>
    </w:p>
    <w:p w:rsidR="001010F1" w:rsidRDefault="001010F1" w:rsidP="00F66207">
      <w:pPr>
        <w:widowControl w:val="0"/>
        <w:autoSpaceDE w:val="0"/>
        <w:autoSpaceDN w:val="0"/>
        <w:adjustRightInd w:val="0"/>
        <w:ind w:left="1440" w:hanging="720"/>
      </w:pPr>
    </w:p>
    <w:p w:rsidR="00F66207" w:rsidRDefault="00F66207" w:rsidP="00F662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bioremediated</w:t>
      </w:r>
      <w:proofErr w:type="spellEnd"/>
      <w:r>
        <w:t xml:space="preserve"> on-site through land spreading in accordance with Section 240.891(a)(2); or </w:t>
      </w:r>
    </w:p>
    <w:p w:rsidR="001010F1" w:rsidRDefault="001010F1" w:rsidP="00F66207">
      <w:pPr>
        <w:widowControl w:val="0"/>
        <w:autoSpaceDE w:val="0"/>
        <w:autoSpaceDN w:val="0"/>
        <w:adjustRightInd w:val="0"/>
        <w:ind w:left="1440" w:hanging="720"/>
      </w:pPr>
    </w:p>
    <w:p w:rsidR="00F66207" w:rsidRDefault="00F66207" w:rsidP="00F662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used for road oiling on the lease or unit where the sediments were generated in accordance with Section 240.945. </w:t>
      </w:r>
    </w:p>
    <w:p w:rsidR="00F66207" w:rsidRDefault="00F66207" w:rsidP="00F66207">
      <w:pPr>
        <w:widowControl w:val="0"/>
        <w:autoSpaceDE w:val="0"/>
        <w:autoSpaceDN w:val="0"/>
        <w:adjustRightInd w:val="0"/>
        <w:ind w:left="1440" w:hanging="720"/>
      </w:pPr>
    </w:p>
    <w:p w:rsidR="00F66207" w:rsidRDefault="00F66207" w:rsidP="00F662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9045, effective July 9, 2001) </w:t>
      </w:r>
    </w:p>
    <w:sectPr w:rsidR="00F66207" w:rsidSect="00F66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207"/>
    <w:rsid w:val="001010F1"/>
    <w:rsid w:val="005C3366"/>
    <w:rsid w:val="005D213F"/>
    <w:rsid w:val="00716E21"/>
    <w:rsid w:val="00E717FC"/>
    <w:rsid w:val="00F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