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34" w:rsidRDefault="00D90034" w:rsidP="00DE4A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034" w:rsidRDefault="00D90034" w:rsidP="00DE4A0E">
      <w:pPr>
        <w:widowControl w:val="0"/>
        <w:autoSpaceDE w:val="0"/>
        <w:autoSpaceDN w:val="0"/>
        <w:adjustRightInd w:val="0"/>
        <w:jc w:val="center"/>
      </w:pPr>
      <w:r>
        <w:t>PART 1778</w:t>
      </w:r>
    </w:p>
    <w:p w:rsidR="00D90034" w:rsidRDefault="00D90034" w:rsidP="00DE4A0E">
      <w:pPr>
        <w:widowControl w:val="0"/>
        <w:autoSpaceDE w:val="0"/>
        <w:autoSpaceDN w:val="0"/>
        <w:adjustRightInd w:val="0"/>
        <w:jc w:val="center"/>
      </w:pPr>
      <w:r>
        <w:t>PERMIT APPLICATIONS</w:t>
      </w:r>
      <w:r w:rsidR="00AD4F5E">
        <w:t xml:space="preserve"> – </w:t>
      </w:r>
      <w:r>
        <w:t>MINIMUM REQUIREMENTS</w:t>
      </w:r>
    </w:p>
    <w:p w:rsidR="00D90034" w:rsidRDefault="00D90034" w:rsidP="00DE4A0E">
      <w:pPr>
        <w:widowControl w:val="0"/>
        <w:autoSpaceDE w:val="0"/>
        <w:autoSpaceDN w:val="0"/>
        <w:adjustRightInd w:val="0"/>
        <w:jc w:val="center"/>
      </w:pPr>
      <w:r>
        <w:t>FOR LEGAL, FINANCIAL, COMPLIANCE, AND RELATED INFORMATION</w:t>
      </w:r>
    </w:p>
    <w:p w:rsidR="00D90034" w:rsidRDefault="00D9003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D90034" w:rsidSect="00DE4A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034"/>
    <w:rsid w:val="000A276C"/>
    <w:rsid w:val="001C5457"/>
    <w:rsid w:val="008278AB"/>
    <w:rsid w:val="00AD4F5E"/>
    <w:rsid w:val="00D90034"/>
    <w:rsid w:val="00D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1778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1778</dc:title>
  <dc:subject/>
  <dc:creator>MessingerRR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