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F9" w:rsidRDefault="009032F9" w:rsidP="009032F9">
      <w:pPr>
        <w:widowControl w:val="0"/>
        <w:autoSpaceDE w:val="0"/>
        <w:autoSpaceDN w:val="0"/>
        <w:adjustRightInd w:val="0"/>
      </w:pPr>
      <w:bookmarkStart w:id="0" w:name="_GoBack"/>
      <w:bookmarkEnd w:id="0"/>
    </w:p>
    <w:p w:rsidR="009032F9" w:rsidRDefault="009032F9" w:rsidP="009032F9">
      <w:pPr>
        <w:widowControl w:val="0"/>
        <w:autoSpaceDE w:val="0"/>
        <w:autoSpaceDN w:val="0"/>
        <w:adjustRightInd w:val="0"/>
      </w:pPr>
      <w:r>
        <w:rPr>
          <w:b/>
          <w:bCs/>
        </w:rPr>
        <w:t>Section 1795.3  Authority</w:t>
      </w:r>
      <w:r>
        <w:t xml:space="preserve"> </w:t>
      </w:r>
    </w:p>
    <w:p w:rsidR="009032F9" w:rsidRDefault="009032F9" w:rsidP="009032F9">
      <w:pPr>
        <w:widowControl w:val="0"/>
        <w:autoSpaceDE w:val="0"/>
        <w:autoSpaceDN w:val="0"/>
        <w:adjustRightInd w:val="0"/>
      </w:pPr>
    </w:p>
    <w:p w:rsidR="009032F9" w:rsidRDefault="009032F9" w:rsidP="009032F9">
      <w:pPr>
        <w:widowControl w:val="0"/>
        <w:autoSpaceDE w:val="0"/>
        <w:autoSpaceDN w:val="0"/>
        <w:adjustRightInd w:val="0"/>
      </w:pPr>
      <w:r>
        <w:t xml:space="preserve">The Director shall provide financial and other assistance under Section 2.02 of the State Act to the extent funds are appropriated by Congress specifically for this Program and by the State legislature. </w:t>
      </w:r>
    </w:p>
    <w:sectPr w:rsidR="009032F9" w:rsidSect="009032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32F9"/>
    <w:rsid w:val="001468EC"/>
    <w:rsid w:val="0044153D"/>
    <w:rsid w:val="005C3366"/>
    <w:rsid w:val="009032F9"/>
    <w:rsid w:val="009B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1795</vt:lpstr>
    </vt:vector>
  </TitlesOfParts>
  <Company>State of Illinois</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1795</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