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0C" w:rsidRDefault="007E3F0C" w:rsidP="007E3F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F0C" w:rsidRDefault="007E3F0C" w:rsidP="007E3F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1848.7  Pre-Hearing Conferences</w:t>
      </w:r>
      <w:r>
        <w:t xml:space="preserve"> </w:t>
      </w:r>
    </w:p>
    <w:p w:rsidR="007E3F0C" w:rsidRDefault="007E3F0C" w:rsidP="007E3F0C">
      <w:pPr>
        <w:widowControl w:val="0"/>
        <w:autoSpaceDE w:val="0"/>
        <w:autoSpaceDN w:val="0"/>
        <w:adjustRightInd w:val="0"/>
      </w:pPr>
    </w:p>
    <w:p w:rsidR="007E3F0C" w:rsidRDefault="007E3F0C" w:rsidP="007E3F0C">
      <w:pPr>
        <w:widowControl w:val="0"/>
        <w:autoSpaceDE w:val="0"/>
        <w:autoSpaceDN w:val="0"/>
        <w:adjustRightInd w:val="0"/>
      </w:pPr>
      <w:r>
        <w:t xml:space="preserve">At the request of any party to a hearing, a pre-hearing conference shall be scheduled by the hearing officer: </w:t>
      </w:r>
    </w:p>
    <w:p w:rsidR="00C05FCF" w:rsidRDefault="00C05FCF" w:rsidP="007E3F0C">
      <w:pPr>
        <w:widowControl w:val="0"/>
        <w:autoSpaceDE w:val="0"/>
        <w:autoSpaceDN w:val="0"/>
        <w:adjustRightInd w:val="0"/>
      </w:pPr>
    </w:p>
    <w:p w:rsidR="007E3F0C" w:rsidRDefault="007E3F0C" w:rsidP="007E3F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define the factual and legal issues to be litigated at the hearing; </w:t>
      </w:r>
    </w:p>
    <w:p w:rsidR="00C05FCF" w:rsidRDefault="00C05FCF" w:rsidP="007E3F0C">
      <w:pPr>
        <w:widowControl w:val="0"/>
        <w:autoSpaceDE w:val="0"/>
        <w:autoSpaceDN w:val="0"/>
        <w:adjustRightInd w:val="0"/>
        <w:ind w:left="1440" w:hanging="720"/>
      </w:pPr>
    </w:p>
    <w:p w:rsidR="007E3F0C" w:rsidRDefault="007E3F0C" w:rsidP="007E3F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set a discovery schedule for the hearing, in accordance with 62 Ill. Adm. Code 1848.9; </w:t>
      </w:r>
    </w:p>
    <w:p w:rsidR="00C05FCF" w:rsidRDefault="00C05FCF" w:rsidP="007E3F0C">
      <w:pPr>
        <w:widowControl w:val="0"/>
        <w:autoSpaceDE w:val="0"/>
        <w:autoSpaceDN w:val="0"/>
        <w:adjustRightInd w:val="0"/>
        <w:ind w:left="1440" w:hanging="720"/>
      </w:pPr>
    </w:p>
    <w:p w:rsidR="007E3F0C" w:rsidRDefault="007E3F0C" w:rsidP="007E3F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schedule a date for the hearing; and </w:t>
      </w:r>
    </w:p>
    <w:p w:rsidR="00C05FCF" w:rsidRDefault="00C05FCF" w:rsidP="007E3F0C">
      <w:pPr>
        <w:widowControl w:val="0"/>
        <w:autoSpaceDE w:val="0"/>
        <w:autoSpaceDN w:val="0"/>
        <w:adjustRightInd w:val="0"/>
        <w:ind w:left="1440" w:hanging="720"/>
      </w:pPr>
    </w:p>
    <w:p w:rsidR="007E3F0C" w:rsidRDefault="007E3F0C" w:rsidP="007E3F0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To arrive at an equitable settlement of the hearing request, if possible. </w:t>
      </w:r>
    </w:p>
    <w:sectPr w:rsidR="007E3F0C" w:rsidSect="007E3F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F0C"/>
    <w:rsid w:val="005C3366"/>
    <w:rsid w:val="006F509C"/>
    <w:rsid w:val="007E3F0C"/>
    <w:rsid w:val="009A1BE4"/>
    <w:rsid w:val="00C05FCF"/>
    <w:rsid w:val="00C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1848</vt:lpstr>
    </vt:vector>
  </TitlesOfParts>
  <Company>State of Illinois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1848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