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27" w:rsidRDefault="00721127" w:rsidP="007211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1127" w:rsidRDefault="00721127" w:rsidP="00721127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:rsidR="00721127" w:rsidRDefault="00721127" w:rsidP="00721127">
      <w:pPr>
        <w:widowControl w:val="0"/>
        <w:autoSpaceDE w:val="0"/>
        <w:autoSpaceDN w:val="0"/>
        <w:adjustRightInd w:val="0"/>
        <w:jc w:val="center"/>
      </w:pPr>
      <w:r>
        <w:t>MEDICAL PRACTICE ACT OF 1987 (TRANSFERRED)</w:t>
      </w:r>
    </w:p>
    <w:p w:rsidR="00721127" w:rsidRDefault="00721127" w:rsidP="00721127">
      <w:pPr>
        <w:widowControl w:val="0"/>
        <w:autoSpaceDE w:val="0"/>
        <w:autoSpaceDN w:val="0"/>
        <w:adjustRightInd w:val="0"/>
      </w:pPr>
    </w:p>
    <w:sectPr w:rsidR="00721127" w:rsidSect="007211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127"/>
    <w:rsid w:val="005C3366"/>
    <w:rsid w:val="00711A36"/>
    <w:rsid w:val="00721127"/>
    <w:rsid w:val="00DA36ED"/>
    <w:rsid w:val="00E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