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0DC" w:rsidRDefault="006D20DC" w:rsidP="006D20DC">
      <w:pPr>
        <w:widowControl w:val="0"/>
        <w:autoSpaceDE w:val="0"/>
        <w:autoSpaceDN w:val="0"/>
        <w:adjustRightInd w:val="0"/>
      </w:pPr>
      <w:bookmarkStart w:id="0" w:name="_GoBack"/>
      <w:bookmarkEnd w:id="0"/>
    </w:p>
    <w:p w:rsidR="006D20DC" w:rsidRDefault="006D20DC" w:rsidP="006D20DC">
      <w:pPr>
        <w:widowControl w:val="0"/>
        <w:autoSpaceDE w:val="0"/>
        <w:autoSpaceDN w:val="0"/>
        <w:adjustRightInd w:val="0"/>
      </w:pPr>
      <w:r>
        <w:rPr>
          <w:b/>
          <w:bCs/>
        </w:rPr>
        <w:t>Section 580.30  Registration</w:t>
      </w:r>
      <w:r>
        <w:t xml:space="preserve"> </w:t>
      </w:r>
    </w:p>
    <w:p w:rsidR="006D20DC" w:rsidRDefault="006D20DC" w:rsidP="006D20DC">
      <w:pPr>
        <w:widowControl w:val="0"/>
        <w:autoSpaceDE w:val="0"/>
        <w:autoSpaceDN w:val="0"/>
        <w:adjustRightInd w:val="0"/>
      </w:pPr>
    </w:p>
    <w:p w:rsidR="006D20DC" w:rsidRDefault="006D20DC" w:rsidP="006D20DC">
      <w:pPr>
        <w:widowControl w:val="0"/>
        <w:autoSpaceDE w:val="0"/>
        <w:autoSpaceDN w:val="0"/>
        <w:adjustRightInd w:val="0"/>
        <w:ind w:left="1440" w:hanging="720"/>
      </w:pPr>
      <w:r>
        <w:t>a)</w:t>
      </w:r>
      <w:r>
        <w:tab/>
        <w:t xml:space="preserve">The application for registration as a buyer shall be accompanied by a current financial statement and the registration fee required by Section 20 of the Act.  The financial statement shall set forth the assets and liabilities and the net worth of the applicant.  For a financial statement to be current, it must be received by the Department within five months after the financial statement date. </w:t>
      </w:r>
    </w:p>
    <w:p w:rsidR="00F80724" w:rsidRDefault="00F80724" w:rsidP="006D20DC">
      <w:pPr>
        <w:widowControl w:val="0"/>
        <w:autoSpaceDE w:val="0"/>
        <w:autoSpaceDN w:val="0"/>
        <w:adjustRightInd w:val="0"/>
        <w:ind w:left="1440" w:hanging="720"/>
      </w:pPr>
    </w:p>
    <w:p w:rsidR="006D20DC" w:rsidRDefault="006D20DC" w:rsidP="006D20DC">
      <w:pPr>
        <w:widowControl w:val="0"/>
        <w:autoSpaceDE w:val="0"/>
        <w:autoSpaceDN w:val="0"/>
        <w:adjustRightInd w:val="0"/>
        <w:ind w:left="1440" w:hanging="720"/>
      </w:pPr>
      <w:r>
        <w:t>b)</w:t>
      </w:r>
      <w:r>
        <w:tab/>
        <w:t xml:space="preserve">When any registrant changes the address of the permanent business location or adds or deletes additional locations or agents, the buyer shall file within 30 days an amendment to his or her registration application on a form provided by the Department. </w:t>
      </w:r>
    </w:p>
    <w:p w:rsidR="00F80724" w:rsidRDefault="00F80724" w:rsidP="006D20DC">
      <w:pPr>
        <w:widowControl w:val="0"/>
        <w:autoSpaceDE w:val="0"/>
        <w:autoSpaceDN w:val="0"/>
        <w:adjustRightInd w:val="0"/>
        <w:ind w:left="1440" w:hanging="720"/>
      </w:pPr>
    </w:p>
    <w:p w:rsidR="006D20DC" w:rsidRDefault="006D20DC" w:rsidP="006D20DC">
      <w:pPr>
        <w:widowControl w:val="0"/>
        <w:autoSpaceDE w:val="0"/>
        <w:autoSpaceDN w:val="0"/>
        <w:adjustRightInd w:val="0"/>
        <w:ind w:left="1440" w:hanging="720"/>
      </w:pPr>
      <w:r>
        <w:t>c)</w:t>
      </w:r>
      <w:r>
        <w:tab/>
        <w:t xml:space="preserve">Registrations shall expire one year from the date of issuance. Applications for registration renewal shall be submitted prior to expiration of the current registration.  Applications for renewal shall also be accompanied by a current financial statement and a renewal fee of $100. </w:t>
      </w:r>
    </w:p>
    <w:sectPr w:rsidR="006D20DC" w:rsidSect="006D20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20DC"/>
    <w:rsid w:val="000C1727"/>
    <w:rsid w:val="005C3366"/>
    <w:rsid w:val="006D20DC"/>
    <w:rsid w:val="00816EA6"/>
    <w:rsid w:val="00A23233"/>
    <w:rsid w:val="00F8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580</vt:lpstr>
    </vt:vector>
  </TitlesOfParts>
  <Company>State of Illinois</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580</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