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CAD" w:rsidRDefault="00A15CAD" w:rsidP="00A15CAD">
      <w:pPr>
        <w:widowControl w:val="0"/>
        <w:autoSpaceDE w:val="0"/>
        <w:autoSpaceDN w:val="0"/>
        <w:adjustRightInd w:val="0"/>
      </w:pPr>
      <w:bookmarkStart w:id="0" w:name="_GoBack"/>
      <w:bookmarkEnd w:id="0"/>
    </w:p>
    <w:p w:rsidR="00A15CAD" w:rsidRDefault="00A15CAD" w:rsidP="00A15CAD">
      <w:pPr>
        <w:widowControl w:val="0"/>
        <w:autoSpaceDE w:val="0"/>
        <w:autoSpaceDN w:val="0"/>
        <w:adjustRightInd w:val="0"/>
      </w:pPr>
      <w:r>
        <w:rPr>
          <w:b/>
          <w:bCs/>
        </w:rPr>
        <w:t>Section 870.310  Examination Dates and Frequency</w:t>
      </w:r>
      <w:r>
        <w:t xml:space="preserve"> </w:t>
      </w:r>
    </w:p>
    <w:p w:rsidR="00A15CAD" w:rsidRDefault="00A15CAD" w:rsidP="00A15CAD">
      <w:pPr>
        <w:widowControl w:val="0"/>
        <w:autoSpaceDE w:val="0"/>
        <w:autoSpaceDN w:val="0"/>
        <w:adjustRightInd w:val="0"/>
      </w:pPr>
    </w:p>
    <w:p w:rsidR="00A15CAD" w:rsidRDefault="00A15CAD" w:rsidP="00A15CAD">
      <w:pPr>
        <w:widowControl w:val="0"/>
        <w:autoSpaceDE w:val="0"/>
        <w:autoSpaceDN w:val="0"/>
        <w:adjustRightInd w:val="0"/>
      </w:pPr>
      <w:r>
        <w:t xml:space="preserve">Examinations will be held four times every year.  Information about authorized test dates will be available upon request from the Training and Certification Unit, Division of Land Pollution Control, of the Agency. </w:t>
      </w:r>
    </w:p>
    <w:sectPr w:rsidR="00A15CAD" w:rsidSect="00A15C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5CAD"/>
    <w:rsid w:val="003B2C8D"/>
    <w:rsid w:val="004476A7"/>
    <w:rsid w:val="005C3366"/>
    <w:rsid w:val="00A15CAD"/>
    <w:rsid w:val="00E37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870</vt:lpstr>
    </vt:vector>
  </TitlesOfParts>
  <Company>State of Illinois</Company>
  <LinksUpToDate>false</LinksUpToDate>
  <CharactersWithSpaces>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