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78" w:rsidRDefault="00346778" w:rsidP="00346778">
      <w:pPr>
        <w:widowControl w:val="0"/>
        <w:autoSpaceDE w:val="0"/>
        <w:autoSpaceDN w:val="0"/>
        <w:adjustRightInd w:val="0"/>
      </w:pPr>
      <w:bookmarkStart w:id="0" w:name="_GoBack"/>
      <w:bookmarkEnd w:id="0"/>
    </w:p>
    <w:p w:rsidR="00346778" w:rsidRDefault="00346778" w:rsidP="00346778">
      <w:pPr>
        <w:widowControl w:val="0"/>
        <w:autoSpaceDE w:val="0"/>
        <w:autoSpaceDN w:val="0"/>
        <w:adjustRightInd w:val="0"/>
      </w:pPr>
      <w:r>
        <w:rPr>
          <w:b/>
          <w:bCs/>
        </w:rPr>
        <w:t>Section 870.325  Examination Subjects</w:t>
      </w:r>
      <w:r>
        <w:t xml:space="preserve"> </w:t>
      </w:r>
    </w:p>
    <w:p w:rsidR="00346778" w:rsidRDefault="00346778" w:rsidP="00346778">
      <w:pPr>
        <w:widowControl w:val="0"/>
        <w:autoSpaceDE w:val="0"/>
        <w:autoSpaceDN w:val="0"/>
        <w:adjustRightInd w:val="0"/>
      </w:pPr>
    </w:p>
    <w:p w:rsidR="00346778" w:rsidRDefault="00346778" w:rsidP="00346778">
      <w:pPr>
        <w:widowControl w:val="0"/>
        <w:autoSpaceDE w:val="0"/>
        <w:autoSpaceDN w:val="0"/>
        <w:adjustRightInd w:val="0"/>
      </w:pPr>
      <w:r>
        <w:t xml:space="preserve">The Training and Certification Unit, Division of Land Pollution Control, of the Agency shall provide, upon request, a listing of the curriculum which examinees can expect to be examined.  The Agency may revise the examination curriculum to provide for additional or different topics which may be required for the testing of a specific certificate. </w:t>
      </w:r>
    </w:p>
    <w:sectPr w:rsidR="00346778" w:rsidSect="003467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6778"/>
    <w:rsid w:val="00146E67"/>
    <w:rsid w:val="00346778"/>
    <w:rsid w:val="005C3366"/>
    <w:rsid w:val="00854ABA"/>
    <w:rsid w:val="00A5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