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9A93" w14:textId="77777777" w:rsidR="003C3465" w:rsidRDefault="003C3465" w:rsidP="003C3465">
      <w:pPr>
        <w:widowControl w:val="0"/>
        <w:autoSpaceDE w:val="0"/>
        <w:autoSpaceDN w:val="0"/>
        <w:adjustRightInd w:val="0"/>
      </w:pPr>
    </w:p>
    <w:p w14:paraId="58F6037E" w14:textId="10808EAB" w:rsidR="00F126DA" w:rsidRDefault="003C3465" w:rsidP="00464E95">
      <w:r>
        <w:t>SOURCE:  Rules of Practice in Administrative Hearings in the Department of Registration and Education and before committees of said Department, effective February 5, 1975; codified at 5 Ill. Reg. 11019; emergency amendment at 6 Ill. Reg. 2270, effective January 29, 1982, for a maximum of 150 days; amended at 6 Ill. Reg. 8214, effective June 28, 1982; Part repealed new Part adopted at 9 Ill. Reg. 1110, effective January 9, 1985; transferred from Chapter I, 68 Ill. Adm. Code 110 (Department of Registration and Education) to Chapter VII, 68 Ill. Adm. Code 1110 (Department of Professional Regulation) pursuant to P.A. 85-225, effective January 1, 1988, at 12 Ill. Reg. 2964</w:t>
      </w:r>
      <w:r w:rsidR="00F126DA">
        <w:t xml:space="preserve">; amended at 28 Ill. Reg. </w:t>
      </w:r>
      <w:r w:rsidR="005E54A5">
        <w:t>7642</w:t>
      </w:r>
      <w:r w:rsidR="00F126DA">
        <w:t xml:space="preserve">, effective </w:t>
      </w:r>
      <w:r w:rsidR="005E54A5">
        <w:t>May 21, 2004</w:t>
      </w:r>
      <w:r w:rsidR="00D2729A">
        <w:t xml:space="preserve">; amended at 43 Ill. Reg. </w:t>
      </w:r>
      <w:r w:rsidR="003A66BA">
        <w:t>9969</w:t>
      </w:r>
      <w:r w:rsidR="00D2729A">
        <w:t xml:space="preserve">, effective </w:t>
      </w:r>
      <w:r w:rsidR="003A66BA">
        <w:t>September 13, 2019</w:t>
      </w:r>
      <w:r w:rsidR="00464E95">
        <w:t xml:space="preserve">; emergency amendment at 44 Ill. Reg. </w:t>
      </w:r>
      <w:r w:rsidR="003A7B39">
        <w:t>19537</w:t>
      </w:r>
      <w:r w:rsidR="00464E95">
        <w:t xml:space="preserve">, effective </w:t>
      </w:r>
      <w:r w:rsidR="004D374E">
        <w:t>December 2, 2020</w:t>
      </w:r>
      <w:r w:rsidR="00464E95">
        <w:t>, for a maximum of 150 days</w:t>
      </w:r>
      <w:r w:rsidR="005172CE">
        <w:t xml:space="preserve">; amended at 45 Ill. Reg. </w:t>
      </w:r>
      <w:r w:rsidR="005D439D">
        <w:t>4476</w:t>
      </w:r>
      <w:r w:rsidR="005172CE">
        <w:t xml:space="preserve">, effective </w:t>
      </w:r>
      <w:r w:rsidR="005D439D">
        <w:t>March 24, 2021</w:t>
      </w:r>
      <w:r w:rsidR="00F8609E" w:rsidRPr="009F5536">
        <w:t>; amended at 4</w:t>
      </w:r>
      <w:r w:rsidR="00F8609E">
        <w:t>8</w:t>
      </w:r>
      <w:r w:rsidR="00F8609E" w:rsidRPr="009F5536">
        <w:t xml:space="preserve"> Ill. Reg. </w:t>
      </w:r>
      <w:r w:rsidR="00C6432D">
        <w:t>13602</w:t>
      </w:r>
      <w:r w:rsidR="00F8609E" w:rsidRPr="009F5536">
        <w:t xml:space="preserve">, effective </w:t>
      </w:r>
      <w:r w:rsidR="00C6432D">
        <w:t>August 30, 2024</w:t>
      </w:r>
      <w:r w:rsidR="00F126DA">
        <w:t>.</w:t>
      </w:r>
    </w:p>
    <w:sectPr w:rsidR="00F126DA" w:rsidSect="003C34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3465"/>
    <w:rsid w:val="003A66BA"/>
    <w:rsid w:val="003A7B39"/>
    <w:rsid w:val="003C3465"/>
    <w:rsid w:val="00464E95"/>
    <w:rsid w:val="004D374E"/>
    <w:rsid w:val="005172CE"/>
    <w:rsid w:val="005C3366"/>
    <w:rsid w:val="005D439D"/>
    <w:rsid w:val="005E54A5"/>
    <w:rsid w:val="00693EF8"/>
    <w:rsid w:val="00B2762D"/>
    <w:rsid w:val="00C6432D"/>
    <w:rsid w:val="00D158AD"/>
    <w:rsid w:val="00D2729A"/>
    <w:rsid w:val="00F126DA"/>
    <w:rsid w:val="00F8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337002"/>
  <w15:docId w15:val="{D9D794DB-A281-45CE-B923-F63A7CC6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126DA"/>
  </w:style>
  <w:style w:type="paragraph" w:customStyle="1" w:styleId="JCARMainSourceNote">
    <w:name w:val="JCAR Main Source Note"/>
    <w:basedOn w:val="Normal"/>
    <w:rsid w:val="00F1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of Practice in Administrative Hearings in the Department of Registration and Education and before committees of</vt:lpstr>
    </vt:vector>
  </TitlesOfParts>
  <Company>General Assembly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of Practice in Administrative Hearings in the Department of Registration and Education and before committees of</dc:title>
  <dc:subject/>
  <dc:creator>Illinois General Assembly</dc:creator>
  <cp:keywords/>
  <dc:description/>
  <cp:lastModifiedBy>Shipley, Melissa A.</cp:lastModifiedBy>
  <cp:revision>14</cp:revision>
  <dcterms:created xsi:type="dcterms:W3CDTF">2012-06-21T21:29:00Z</dcterms:created>
  <dcterms:modified xsi:type="dcterms:W3CDTF">2024-09-12T16:42:00Z</dcterms:modified>
</cp:coreProperties>
</file>