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A8" w:rsidRDefault="00C93AA8" w:rsidP="00C93A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</w:t>
      </w:r>
      <w:r w:rsidR="00920C78">
        <w:t xml:space="preserve"> FINANCIAL AND</w:t>
      </w:r>
      <w:r>
        <w:t xml:space="preserve"> PROFESSIONAL REGULATION</w:t>
      </w:r>
    </w:p>
    <w:sectPr w:rsidR="00C93AA8" w:rsidSect="00C93A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AA8"/>
    <w:rsid w:val="002E71CA"/>
    <w:rsid w:val="003C43B8"/>
    <w:rsid w:val="005C3366"/>
    <w:rsid w:val="007B57ED"/>
    <w:rsid w:val="00920C78"/>
    <w:rsid w:val="00C93AA8"/>
    <w:rsid w:val="00D55E60"/>
    <w:rsid w:val="00F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