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E17FA" w14:textId="77777777" w:rsidR="0050071D" w:rsidRDefault="0050071D" w:rsidP="0050071D">
      <w:pPr>
        <w:widowControl w:val="0"/>
        <w:autoSpaceDE w:val="0"/>
        <w:autoSpaceDN w:val="0"/>
        <w:adjustRightInd w:val="0"/>
      </w:pPr>
    </w:p>
    <w:p w14:paraId="485A8080" w14:textId="77777777" w:rsidR="0050071D" w:rsidRDefault="0050071D" w:rsidP="0050071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1150.40  Examination</w:t>
      </w:r>
      <w:proofErr w:type="gramEnd"/>
      <w:r>
        <w:t xml:space="preserve"> </w:t>
      </w:r>
    </w:p>
    <w:p w14:paraId="53008E8F" w14:textId="77777777" w:rsidR="0050071D" w:rsidRDefault="0050071D" w:rsidP="0050071D">
      <w:pPr>
        <w:widowControl w:val="0"/>
        <w:autoSpaceDE w:val="0"/>
        <w:autoSpaceDN w:val="0"/>
        <w:adjustRightInd w:val="0"/>
      </w:pPr>
    </w:p>
    <w:p w14:paraId="5769D88B" w14:textId="23C9D52D" w:rsidR="001520B3" w:rsidRPr="001520B3" w:rsidRDefault="0050071D" w:rsidP="006E533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examination for licensure as an architect is a </w:t>
      </w:r>
      <w:proofErr w:type="gramStart"/>
      <w:r>
        <w:t>computer based</w:t>
      </w:r>
      <w:proofErr w:type="gramEnd"/>
      <w:r>
        <w:t xml:space="preserve"> examination prepared by NCARB. </w:t>
      </w:r>
      <w:r w:rsidR="001520B3" w:rsidRPr="001520B3">
        <w:t xml:space="preserve">An applicant who has </w:t>
      </w:r>
      <w:r w:rsidR="000973CA" w:rsidRPr="000973CA">
        <w:t>a conferred</w:t>
      </w:r>
      <w:r w:rsidR="001520B3" w:rsidRPr="001520B3">
        <w:t xml:space="preserve"> </w:t>
      </w:r>
      <w:proofErr w:type="spellStart"/>
      <w:r w:rsidR="001520B3" w:rsidRPr="001520B3">
        <w:t>NAAB</w:t>
      </w:r>
      <w:proofErr w:type="spellEnd"/>
      <w:r w:rsidR="001520B3" w:rsidRPr="001520B3">
        <w:t xml:space="preserve"> accredited professional degree</w:t>
      </w:r>
      <w:r w:rsidR="000973CA" w:rsidRPr="000973CA">
        <w:t xml:space="preserve">, </w:t>
      </w:r>
      <w:proofErr w:type="spellStart"/>
      <w:r w:rsidR="000973CA" w:rsidRPr="000973CA">
        <w:t>EESA</w:t>
      </w:r>
      <w:proofErr w:type="spellEnd"/>
      <w:r w:rsidR="000973CA" w:rsidRPr="000973CA">
        <w:t>-NCARB equivalent degree or is an applicant actively participating in an NCARB accepted Integrated Path to Architectural Licensure (</w:t>
      </w:r>
      <w:proofErr w:type="spellStart"/>
      <w:r w:rsidR="000973CA" w:rsidRPr="000973CA">
        <w:t>IPAL</w:t>
      </w:r>
      <w:proofErr w:type="spellEnd"/>
      <w:r w:rsidR="000973CA" w:rsidRPr="000973CA">
        <w:t xml:space="preserve">) option within an </w:t>
      </w:r>
      <w:proofErr w:type="spellStart"/>
      <w:r w:rsidR="000973CA" w:rsidRPr="000973CA">
        <w:t>NAAB</w:t>
      </w:r>
      <w:proofErr w:type="spellEnd"/>
      <w:r w:rsidR="000973CA" w:rsidRPr="000973CA">
        <w:t>-accredited professional degree program in architecture,</w:t>
      </w:r>
      <w:r w:rsidR="001520B3" w:rsidRPr="001520B3">
        <w:t xml:space="preserve"> may begin taking the NCARB ARE with concurrent enrollment in the </w:t>
      </w:r>
      <w:r w:rsidR="006E5334">
        <w:t>AXP</w:t>
      </w:r>
      <w:r w:rsidR="001520B3" w:rsidRPr="001520B3">
        <w:t>.</w:t>
      </w:r>
    </w:p>
    <w:p w14:paraId="298B04CF" w14:textId="085DFD25" w:rsidR="00DA150E" w:rsidRDefault="00DA150E" w:rsidP="00A8634A">
      <w:pPr>
        <w:widowControl w:val="0"/>
        <w:autoSpaceDE w:val="0"/>
        <w:autoSpaceDN w:val="0"/>
        <w:adjustRightInd w:val="0"/>
      </w:pPr>
    </w:p>
    <w:p w14:paraId="55443823" w14:textId="7700D844" w:rsidR="006E5334" w:rsidRPr="006E5334" w:rsidRDefault="000973CA" w:rsidP="006E5334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6E5334" w:rsidRPr="006E5334">
        <w:t>)</w:t>
      </w:r>
      <w:r w:rsidR="006E5334">
        <w:tab/>
      </w:r>
      <w:r w:rsidR="006E5334" w:rsidRPr="006E5334">
        <w:t>As of November 1, 2016, the ARE 5.0 examination shall consist of the following divisions:</w:t>
      </w:r>
    </w:p>
    <w:p w14:paraId="352A86BC" w14:textId="77777777" w:rsidR="006E5334" w:rsidRPr="006E5334" w:rsidRDefault="006E5334" w:rsidP="00A8634A">
      <w:pPr>
        <w:widowControl w:val="0"/>
        <w:autoSpaceDE w:val="0"/>
        <w:autoSpaceDN w:val="0"/>
        <w:adjustRightInd w:val="0"/>
      </w:pPr>
    </w:p>
    <w:p w14:paraId="3B7FA2FA" w14:textId="77777777" w:rsidR="006E5334" w:rsidRPr="006E5334" w:rsidRDefault="006E5334" w:rsidP="006E5334">
      <w:pPr>
        <w:widowControl w:val="0"/>
        <w:autoSpaceDE w:val="0"/>
        <w:autoSpaceDN w:val="0"/>
        <w:adjustRightInd w:val="0"/>
        <w:ind w:left="1440"/>
      </w:pPr>
      <w:r w:rsidRPr="006E5334">
        <w:t>1)</w:t>
      </w:r>
      <w:r>
        <w:tab/>
      </w:r>
      <w:r w:rsidRPr="006E5334">
        <w:t>Practice management;</w:t>
      </w:r>
    </w:p>
    <w:p w14:paraId="2A9C3201" w14:textId="77777777" w:rsidR="006E5334" w:rsidRPr="006E5334" w:rsidRDefault="006E5334" w:rsidP="00A8634A">
      <w:pPr>
        <w:widowControl w:val="0"/>
        <w:autoSpaceDE w:val="0"/>
        <w:autoSpaceDN w:val="0"/>
        <w:adjustRightInd w:val="0"/>
      </w:pPr>
    </w:p>
    <w:p w14:paraId="45371A64" w14:textId="77777777" w:rsidR="006E5334" w:rsidRPr="006E5334" w:rsidRDefault="006E5334" w:rsidP="006E5334">
      <w:pPr>
        <w:widowControl w:val="0"/>
        <w:autoSpaceDE w:val="0"/>
        <w:autoSpaceDN w:val="0"/>
        <w:adjustRightInd w:val="0"/>
        <w:ind w:left="1440"/>
      </w:pPr>
      <w:r w:rsidRPr="006E5334">
        <w:t>2)</w:t>
      </w:r>
      <w:r>
        <w:tab/>
      </w:r>
      <w:r w:rsidRPr="006E5334">
        <w:t>Project management;</w:t>
      </w:r>
    </w:p>
    <w:p w14:paraId="6DFC59D9" w14:textId="77777777" w:rsidR="006E5334" w:rsidRPr="006E5334" w:rsidRDefault="006E5334" w:rsidP="00A8634A">
      <w:pPr>
        <w:widowControl w:val="0"/>
        <w:autoSpaceDE w:val="0"/>
        <w:autoSpaceDN w:val="0"/>
        <w:adjustRightInd w:val="0"/>
      </w:pPr>
    </w:p>
    <w:p w14:paraId="050FCCC7" w14:textId="77777777" w:rsidR="006E5334" w:rsidRPr="006E5334" w:rsidRDefault="006E5334" w:rsidP="006E5334">
      <w:pPr>
        <w:widowControl w:val="0"/>
        <w:autoSpaceDE w:val="0"/>
        <w:autoSpaceDN w:val="0"/>
        <w:adjustRightInd w:val="0"/>
        <w:ind w:left="1440"/>
      </w:pPr>
      <w:r w:rsidRPr="006E5334">
        <w:t>3)</w:t>
      </w:r>
      <w:r>
        <w:tab/>
      </w:r>
      <w:r w:rsidRPr="006E5334">
        <w:t>Programming and analysis;</w:t>
      </w:r>
    </w:p>
    <w:p w14:paraId="4A2F93FB" w14:textId="77777777" w:rsidR="006E5334" w:rsidRPr="006E5334" w:rsidRDefault="006E5334" w:rsidP="00A8634A">
      <w:pPr>
        <w:widowControl w:val="0"/>
        <w:autoSpaceDE w:val="0"/>
        <w:autoSpaceDN w:val="0"/>
        <w:adjustRightInd w:val="0"/>
      </w:pPr>
    </w:p>
    <w:p w14:paraId="1E4CEC09" w14:textId="77777777" w:rsidR="006E5334" w:rsidRPr="006E5334" w:rsidRDefault="006E5334" w:rsidP="006E5334">
      <w:pPr>
        <w:widowControl w:val="0"/>
        <w:autoSpaceDE w:val="0"/>
        <w:autoSpaceDN w:val="0"/>
        <w:adjustRightInd w:val="0"/>
        <w:ind w:left="1440"/>
      </w:pPr>
      <w:r w:rsidRPr="006E5334">
        <w:t>4)</w:t>
      </w:r>
      <w:r>
        <w:tab/>
      </w:r>
      <w:r w:rsidRPr="006E5334">
        <w:t>Project planning and design;</w:t>
      </w:r>
    </w:p>
    <w:p w14:paraId="0807E5AC" w14:textId="77777777" w:rsidR="006E5334" w:rsidRPr="006E5334" w:rsidRDefault="006E5334" w:rsidP="00A8634A">
      <w:pPr>
        <w:widowControl w:val="0"/>
        <w:autoSpaceDE w:val="0"/>
        <w:autoSpaceDN w:val="0"/>
        <w:adjustRightInd w:val="0"/>
      </w:pPr>
    </w:p>
    <w:p w14:paraId="3202A724" w14:textId="0E500713" w:rsidR="006E5334" w:rsidRPr="006E5334" w:rsidRDefault="006E5334" w:rsidP="006E5334">
      <w:pPr>
        <w:widowControl w:val="0"/>
        <w:autoSpaceDE w:val="0"/>
        <w:autoSpaceDN w:val="0"/>
        <w:adjustRightInd w:val="0"/>
        <w:ind w:left="1440"/>
      </w:pPr>
      <w:r w:rsidRPr="006E5334">
        <w:t>5)</w:t>
      </w:r>
      <w:r>
        <w:tab/>
      </w:r>
      <w:r w:rsidRPr="006E5334">
        <w:t>Project development and documentation; and</w:t>
      </w:r>
    </w:p>
    <w:p w14:paraId="2AD2D7A3" w14:textId="77777777" w:rsidR="006E5334" w:rsidRPr="006E5334" w:rsidRDefault="006E5334" w:rsidP="00A8634A">
      <w:pPr>
        <w:widowControl w:val="0"/>
        <w:autoSpaceDE w:val="0"/>
        <w:autoSpaceDN w:val="0"/>
        <w:adjustRightInd w:val="0"/>
      </w:pPr>
    </w:p>
    <w:p w14:paraId="75A74D98" w14:textId="77777777" w:rsidR="006E5334" w:rsidRPr="006E5334" w:rsidRDefault="006E5334" w:rsidP="006E5334">
      <w:pPr>
        <w:widowControl w:val="0"/>
        <w:autoSpaceDE w:val="0"/>
        <w:autoSpaceDN w:val="0"/>
        <w:adjustRightInd w:val="0"/>
        <w:ind w:left="1440"/>
      </w:pPr>
      <w:r w:rsidRPr="006E5334">
        <w:t>6)</w:t>
      </w:r>
      <w:r>
        <w:tab/>
      </w:r>
      <w:r w:rsidRPr="006E5334">
        <w:t>Construction and evaluation</w:t>
      </w:r>
    </w:p>
    <w:p w14:paraId="5C386E63" w14:textId="18C5370E" w:rsidR="006E5334" w:rsidRDefault="006E5334" w:rsidP="00A8634A">
      <w:pPr>
        <w:widowControl w:val="0"/>
        <w:autoSpaceDE w:val="0"/>
        <w:autoSpaceDN w:val="0"/>
        <w:adjustRightInd w:val="0"/>
      </w:pPr>
    </w:p>
    <w:p w14:paraId="7BEFBC47" w14:textId="34D50C83" w:rsidR="0050071D" w:rsidRDefault="000973CA" w:rsidP="00DA150E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6E5334">
        <w:t>)</w:t>
      </w:r>
      <w:r w:rsidR="00DA150E">
        <w:tab/>
      </w:r>
      <w:r w:rsidR="0050071D">
        <w:t xml:space="preserve">All divisions are graded with a score of </w:t>
      </w:r>
      <w:proofErr w:type="gramStart"/>
      <w:r w:rsidR="0050071D">
        <w:t>pass</w:t>
      </w:r>
      <w:proofErr w:type="gramEnd"/>
      <w:r w:rsidR="0050071D">
        <w:t xml:space="preserve"> or fail.  To pass the examination, the applicant must achieve a passing grade on each division of the examination. </w:t>
      </w:r>
    </w:p>
    <w:p w14:paraId="3716FAB6" w14:textId="77777777" w:rsidR="00192D9A" w:rsidRDefault="00192D9A" w:rsidP="00A8634A">
      <w:pPr>
        <w:widowControl w:val="0"/>
        <w:autoSpaceDE w:val="0"/>
        <w:autoSpaceDN w:val="0"/>
        <w:adjustRightInd w:val="0"/>
      </w:pPr>
    </w:p>
    <w:p w14:paraId="079CE8F8" w14:textId="7E09EE43" w:rsidR="0050071D" w:rsidRDefault="000973CA" w:rsidP="0050071D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6E5334">
        <w:t>)</w:t>
      </w:r>
      <w:r w:rsidR="0050071D">
        <w:tab/>
        <w:t xml:space="preserve">An applicant failing a division may repeat that division test after </w:t>
      </w:r>
      <w:r w:rsidR="00953E62">
        <w:t>the applicant</w:t>
      </w:r>
      <w:r w:rsidR="003E5250">
        <w:t>'</w:t>
      </w:r>
      <w:r w:rsidR="00953E62">
        <w:t>s</w:t>
      </w:r>
      <w:r w:rsidR="0050071D">
        <w:t xml:space="preserve"> unsuccessful attempt</w:t>
      </w:r>
      <w:r w:rsidR="0079670F">
        <w:t>,</w:t>
      </w:r>
      <w:r w:rsidR="006E5334">
        <w:t xml:space="preserve"> pursuant to NCARB requirements</w:t>
      </w:r>
      <w:r w:rsidR="0050071D">
        <w:t xml:space="preserve">. </w:t>
      </w:r>
    </w:p>
    <w:p w14:paraId="29A22532" w14:textId="77777777" w:rsidR="00192D9A" w:rsidRDefault="00192D9A" w:rsidP="00A8634A">
      <w:pPr>
        <w:widowControl w:val="0"/>
        <w:autoSpaceDE w:val="0"/>
        <w:autoSpaceDN w:val="0"/>
        <w:adjustRightInd w:val="0"/>
      </w:pPr>
    </w:p>
    <w:p w14:paraId="4C79C45B" w14:textId="5E068A22" w:rsidR="0050071D" w:rsidRDefault="000973CA" w:rsidP="0050071D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C03713">
        <w:t>)</w:t>
      </w:r>
      <w:r w:rsidR="0050071D">
        <w:tab/>
        <w:t xml:space="preserve">All applicants who are in the process of taking the examination formerly administered by the </w:t>
      </w:r>
      <w:r w:rsidR="00CB3BA5">
        <w:t>Division</w:t>
      </w:r>
      <w:r w:rsidR="0050071D">
        <w:t xml:space="preserve"> shall receive credit for previous NCARB examinations passed with transfer credit to the ARE divisions in Appendix C. </w:t>
      </w:r>
    </w:p>
    <w:p w14:paraId="64EE841F" w14:textId="60DDD9EB" w:rsidR="00DA150E" w:rsidRDefault="00DA150E" w:rsidP="00A8634A">
      <w:pPr>
        <w:widowControl w:val="0"/>
        <w:autoSpaceDE w:val="0"/>
        <w:autoSpaceDN w:val="0"/>
        <w:adjustRightInd w:val="0"/>
      </w:pPr>
    </w:p>
    <w:p w14:paraId="2D4F8682" w14:textId="01E3DC80" w:rsidR="0050071D" w:rsidRDefault="000973CA" w:rsidP="0050071D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C03713">
        <w:t>)</w:t>
      </w:r>
      <w:r w:rsidR="00DA150E">
        <w:tab/>
      </w:r>
      <w:r w:rsidR="0050071D">
        <w:t xml:space="preserve">Scores from divisions of the examination already passed under a previous application shall be carried over and applied to subsequent applications. </w:t>
      </w:r>
      <w:r w:rsidR="001520B3" w:rsidRPr="001520B3">
        <w:t xml:space="preserve">After January 1, 2006, the </w:t>
      </w:r>
      <w:r w:rsidR="00DA150E">
        <w:t>Division</w:t>
      </w:r>
      <w:r w:rsidR="001520B3" w:rsidRPr="001520B3">
        <w:t xml:space="preserve"> will hold scores of examinations passed as valid for a period of 5 years in compliance with the NCARB </w:t>
      </w:r>
      <w:r w:rsidR="001520B3">
        <w:t>"</w:t>
      </w:r>
      <w:r w:rsidR="001520B3" w:rsidRPr="001520B3">
        <w:t>5-year Rolling Clock</w:t>
      </w:r>
      <w:r w:rsidR="001520B3">
        <w:t>"</w:t>
      </w:r>
      <w:r w:rsidR="001520B3" w:rsidRPr="001520B3">
        <w:t xml:space="preserve">.  </w:t>
      </w:r>
      <w:r w:rsidR="00DA150E" w:rsidRPr="008A630B">
        <w:t>After January 1, 2011, all</w:t>
      </w:r>
      <w:r w:rsidR="001520B3" w:rsidRPr="008A630B">
        <w:t xml:space="preserve"> </w:t>
      </w:r>
      <w:r w:rsidR="001520B3" w:rsidRPr="001520B3">
        <w:t xml:space="preserve">scores of </w:t>
      </w:r>
      <w:r w:rsidR="00DA150E" w:rsidRPr="00DA150E">
        <w:t>previous</w:t>
      </w:r>
      <w:r w:rsidR="001520B3" w:rsidRPr="001520B3">
        <w:t xml:space="preserve"> examinations </w:t>
      </w:r>
      <w:r w:rsidR="00DA150E" w:rsidRPr="00DA150E">
        <w:t>passed after</w:t>
      </w:r>
      <w:r w:rsidR="001520B3" w:rsidRPr="001520B3">
        <w:t xml:space="preserve"> January 1, 2006 </w:t>
      </w:r>
      <w:r w:rsidR="00DA150E" w:rsidRPr="00DA150E">
        <w:t>must meet the 5-year Rolling Clock requirements.  Any division passed prior to January 1, 2006 shall no longer remain valid if all remaining divisions have not been passed by July 1, 2014</w:t>
      </w:r>
      <w:r w:rsidR="001520B3" w:rsidRPr="001520B3">
        <w:t>.</w:t>
      </w:r>
    </w:p>
    <w:p w14:paraId="5EE7FC9F" w14:textId="77777777" w:rsidR="00192D9A" w:rsidRDefault="00192D9A" w:rsidP="00A8634A">
      <w:pPr>
        <w:widowControl w:val="0"/>
        <w:autoSpaceDE w:val="0"/>
        <w:autoSpaceDN w:val="0"/>
        <w:adjustRightInd w:val="0"/>
      </w:pPr>
    </w:p>
    <w:p w14:paraId="04D33FF9" w14:textId="1D8ED41F" w:rsidR="0050071D" w:rsidRDefault="000973CA" w:rsidP="0050071D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C03713">
        <w:t>)</w:t>
      </w:r>
      <w:r w:rsidR="0050071D">
        <w:tab/>
        <w:t xml:space="preserve">Applicants who fail to achieve the required passing score in any division of the </w:t>
      </w:r>
      <w:r w:rsidR="0050071D">
        <w:lastRenderedPageBreak/>
        <w:t>examination will be afforded unlimited opportunities to repeat the failed parts of the examination</w:t>
      </w:r>
      <w:r w:rsidR="00DA150E" w:rsidRPr="008A630B">
        <w:t xml:space="preserve"> subject to the Act and NCARB requirements</w:t>
      </w:r>
      <w:r w:rsidR="0050071D" w:rsidRPr="008A630B">
        <w:t xml:space="preserve">. </w:t>
      </w:r>
    </w:p>
    <w:p w14:paraId="3749EFA0" w14:textId="77777777" w:rsidR="00192D9A" w:rsidRDefault="00192D9A" w:rsidP="00A8634A">
      <w:pPr>
        <w:widowControl w:val="0"/>
        <w:autoSpaceDE w:val="0"/>
        <w:autoSpaceDN w:val="0"/>
        <w:adjustRightInd w:val="0"/>
      </w:pPr>
    </w:p>
    <w:p w14:paraId="2A7AA17F" w14:textId="0B6C76E5" w:rsidR="0050071D" w:rsidRDefault="000973CA" w:rsidP="0050071D">
      <w:pPr>
        <w:widowControl w:val="0"/>
        <w:autoSpaceDE w:val="0"/>
        <w:autoSpaceDN w:val="0"/>
        <w:adjustRightInd w:val="0"/>
        <w:ind w:left="1440" w:hanging="720"/>
      </w:pPr>
      <w:r>
        <w:t>h</w:t>
      </w:r>
      <w:r w:rsidR="00C03713">
        <w:t>)</w:t>
      </w:r>
      <w:r w:rsidR="0050071D">
        <w:tab/>
        <w:t xml:space="preserve">The provisions of this Section shall be waived for an applicant for licensure as an architect who makes application in form and substance satisfactory to the </w:t>
      </w:r>
      <w:r w:rsidR="00CB3BA5">
        <w:t>Division</w:t>
      </w:r>
      <w:r w:rsidR="0050071D">
        <w:t xml:space="preserve"> pursuant to the standards set forth in Section 1150.30 and causes to be filed with the </w:t>
      </w:r>
      <w:r w:rsidR="00CB3BA5">
        <w:t>Division</w:t>
      </w:r>
      <w:r w:rsidR="0050071D">
        <w:t xml:space="preserve">, in addition to his/her application, proof of successful completion of the NCARB examination administered pursuant to the standards outlined above in another jurisdiction. </w:t>
      </w:r>
      <w:r w:rsidR="00F70344">
        <w:t xml:space="preserve"> </w:t>
      </w:r>
      <w:r w:rsidR="00DE5E7F">
        <w:t>The</w:t>
      </w:r>
      <w:r w:rsidR="0050071D">
        <w:t xml:space="preserve"> proof of successful completion must be forwarded directly to the </w:t>
      </w:r>
      <w:r w:rsidR="00CB3BA5">
        <w:t>Division</w:t>
      </w:r>
      <w:r w:rsidR="0050071D">
        <w:t xml:space="preserve"> from the jurisdiction in which the examination was taken. </w:t>
      </w:r>
    </w:p>
    <w:p w14:paraId="3D924CD8" w14:textId="77777777" w:rsidR="00192D9A" w:rsidRDefault="00192D9A" w:rsidP="00A8634A">
      <w:pPr>
        <w:widowControl w:val="0"/>
        <w:autoSpaceDE w:val="0"/>
        <w:autoSpaceDN w:val="0"/>
        <w:adjustRightInd w:val="0"/>
      </w:pPr>
    </w:p>
    <w:p w14:paraId="309ACDCA" w14:textId="5B19DA33" w:rsidR="0050071D" w:rsidRDefault="000973CA" w:rsidP="0050071D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 w:rsidR="00C03713">
        <w:t>)</w:t>
      </w:r>
      <w:r w:rsidR="0050071D">
        <w:tab/>
        <w:t xml:space="preserve">Divisions of the examination passed in another jurisdiction will be accepted toward licensure in this State if the division was not subsequently failed. </w:t>
      </w:r>
    </w:p>
    <w:p w14:paraId="3DD5979F" w14:textId="77777777" w:rsidR="0050071D" w:rsidRPr="00C03713" w:rsidRDefault="0050071D" w:rsidP="00A8634A">
      <w:pPr>
        <w:widowControl w:val="0"/>
        <w:autoSpaceDE w:val="0"/>
        <w:autoSpaceDN w:val="0"/>
        <w:adjustRightInd w:val="0"/>
      </w:pPr>
    </w:p>
    <w:p w14:paraId="4626956A" w14:textId="09D4BA69" w:rsidR="0079670F" w:rsidRDefault="000973CA" w:rsidP="00C03713">
      <w:pPr>
        <w:ind w:left="1440" w:hanging="720"/>
      </w:pPr>
      <w:r>
        <w:t>j</w:t>
      </w:r>
      <w:r w:rsidR="00C03713" w:rsidRPr="00C03713">
        <w:t>)</w:t>
      </w:r>
      <w:r w:rsidR="00C03713">
        <w:tab/>
      </w:r>
      <w:r w:rsidR="00C03713" w:rsidRPr="00C03713">
        <w:t>Examination Review</w:t>
      </w:r>
    </w:p>
    <w:p w14:paraId="513ED780" w14:textId="77777777" w:rsidR="00C03713" w:rsidRPr="00C03713" w:rsidRDefault="00C03713" w:rsidP="0079670F">
      <w:pPr>
        <w:ind w:left="1440"/>
        <w:rPr>
          <w:b/>
        </w:rPr>
      </w:pPr>
      <w:r w:rsidRPr="00C03713">
        <w:t xml:space="preserve">The Division does not allow for review of NCARB examinations for applicants who failed a </w:t>
      </w:r>
      <w:r w:rsidR="002C720E">
        <w:t xml:space="preserve">division </w:t>
      </w:r>
      <w:r w:rsidRPr="00C03713">
        <w:t>and abides by the outcome of the examinations provided by the test administrator</w:t>
      </w:r>
      <w:r w:rsidRPr="00C03713">
        <w:rPr>
          <w:i/>
        </w:rPr>
        <w:t>.</w:t>
      </w:r>
    </w:p>
    <w:p w14:paraId="72DE3B17" w14:textId="77777777" w:rsidR="00C03713" w:rsidRPr="00D55B37" w:rsidRDefault="00C03713" w:rsidP="00A8634A">
      <w:pPr>
        <w:pStyle w:val="JCARSourceNote"/>
      </w:pPr>
    </w:p>
    <w:p w14:paraId="528DC948" w14:textId="02D0C297" w:rsidR="00DA150E" w:rsidRPr="00D55B37" w:rsidRDefault="000973CA">
      <w:pPr>
        <w:pStyle w:val="JCARSourceNote"/>
        <w:ind w:left="720"/>
      </w:pPr>
      <w:r>
        <w:t xml:space="preserve">(Source:  Amended at 46 Ill. Reg. </w:t>
      </w:r>
      <w:r w:rsidR="003E7FCD">
        <w:t>19600</w:t>
      </w:r>
      <w:r>
        <w:t xml:space="preserve">, effective </w:t>
      </w:r>
      <w:r w:rsidR="003E7FCD">
        <w:t>November 23, 2022</w:t>
      </w:r>
      <w:r>
        <w:t>)</w:t>
      </w:r>
    </w:p>
    <w:sectPr w:rsidR="00DA150E" w:rsidRPr="00D55B37" w:rsidSect="005007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071D"/>
    <w:rsid w:val="000504CC"/>
    <w:rsid w:val="00073F28"/>
    <w:rsid w:val="000973CA"/>
    <w:rsid w:val="001520B3"/>
    <w:rsid w:val="00192D9A"/>
    <w:rsid w:val="002B792E"/>
    <w:rsid w:val="002C720E"/>
    <w:rsid w:val="003104CA"/>
    <w:rsid w:val="00395E7C"/>
    <w:rsid w:val="003E5250"/>
    <w:rsid w:val="003E7FCD"/>
    <w:rsid w:val="0050071D"/>
    <w:rsid w:val="005B0FD6"/>
    <w:rsid w:val="005C3366"/>
    <w:rsid w:val="005F1F50"/>
    <w:rsid w:val="006B4420"/>
    <w:rsid w:val="006E3AB3"/>
    <w:rsid w:val="006E5334"/>
    <w:rsid w:val="007958CC"/>
    <w:rsid w:val="0079670F"/>
    <w:rsid w:val="007B3D8D"/>
    <w:rsid w:val="008A630B"/>
    <w:rsid w:val="008F5732"/>
    <w:rsid w:val="009151C3"/>
    <w:rsid w:val="00953E62"/>
    <w:rsid w:val="00A8634A"/>
    <w:rsid w:val="00AE4561"/>
    <w:rsid w:val="00AF03C7"/>
    <w:rsid w:val="00AF113F"/>
    <w:rsid w:val="00C03713"/>
    <w:rsid w:val="00CB3BA5"/>
    <w:rsid w:val="00D24765"/>
    <w:rsid w:val="00DA150E"/>
    <w:rsid w:val="00DE5E7F"/>
    <w:rsid w:val="00EF364D"/>
    <w:rsid w:val="00F70344"/>
    <w:rsid w:val="00FA7D98"/>
    <w:rsid w:val="00FF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571472"/>
  <w15:docId w15:val="{5E8BF24B-5CA5-4F75-91F4-C5A58C1C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F5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1150</vt:lpstr>
    </vt:vector>
  </TitlesOfParts>
  <Company>General Assembly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1150</dc:title>
  <dc:subject/>
  <dc:creator>Illinois General Assembly</dc:creator>
  <cp:keywords/>
  <dc:description/>
  <cp:lastModifiedBy>Shipley, Melissa A.</cp:lastModifiedBy>
  <cp:revision>4</cp:revision>
  <dcterms:created xsi:type="dcterms:W3CDTF">2022-11-18T16:37:00Z</dcterms:created>
  <dcterms:modified xsi:type="dcterms:W3CDTF">2022-12-09T15:08:00Z</dcterms:modified>
</cp:coreProperties>
</file>