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0D" w:rsidRPr="00DD1379" w:rsidRDefault="00CA5E0D" w:rsidP="00CA5E0D">
      <w:pPr>
        <w:widowControl w:val="0"/>
        <w:autoSpaceDE w:val="0"/>
        <w:autoSpaceDN w:val="0"/>
        <w:adjustRightInd w:val="0"/>
      </w:pPr>
    </w:p>
    <w:p w:rsidR="00CA5E0D" w:rsidRPr="00DD1379" w:rsidRDefault="00CA5E0D" w:rsidP="00CA5E0D">
      <w:pPr>
        <w:widowControl w:val="0"/>
        <w:autoSpaceDE w:val="0"/>
        <w:autoSpaceDN w:val="0"/>
        <w:adjustRightInd w:val="0"/>
      </w:pPr>
      <w:r w:rsidRPr="00DD1379">
        <w:rPr>
          <w:b/>
          <w:bCs/>
        </w:rPr>
        <w:t xml:space="preserve">Section 1175.536  Curriculum Requirements </w:t>
      </w:r>
      <w:r w:rsidR="007F6363" w:rsidRPr="00DD1379">
        <w:rPr>
          <w:b/>
          <w:bCs/>
        </w:rPr>
        <w:t>–</w:t>
      </w:r>
      <w:r w:rsidRPr="00DD1379">
        <w:rPr>
          <w:b/>
          <w:bCs/>
        </w:rPr>
        <w:t xml:space="preserve"> Cosmetology </w:t>
      </w:r>
      <w:r w:rsidR="007014CC">
        <w:rPr>
          <w:b/>
          <w:bCs/>
        </w:rPr>
        <w:t xml:space="preserve">Teacher and Cosmetology </w:t>
      </w:r>
      <w:r w:rsidRPr="00DD1379">
        <w:rPr>
          <w:b/>
          <w:bCs/>
        </w:rPr>
        <w:t>Clinic Teacher</w:t>
      </w:r>
      <w:r w:rsidR="00AA5BFD">
        <w:rPr>
          <w:b/>
          <w:bCs/>
        </w:rPr>
        <w:t xml:space="preserve"> Refresher Course</w:t>
      </w:r>
      <w:r w:rsidR="002843C3">
        <w:rPr>
          <w:b/>
          <w:bCs/>
        </w:rPr>
        <w:t>s</w:t>
      </w:r>
    </w:p>
    <w:p w:rsidR="00CA5E0D" w:rsidRPr="00DD1379" w:rsidRDefault="00CA5E0D" w:rsidP="00CA5E0D">
      <w:pPr>
        <w:widowControl w:val="0"/>
        <w:autoSpaceDE w:val="0"/>
        <w:autoSpaceDN w:val="0"/>
        <w:adjustRightInd w:val="0"/>
      </w:pPr>
    </w:p>
    <w:p w:rsidR="00CA5E0D" w:rsidRPr="00DD1379" w:rsidRDefault="00CA5E0D" w:rsidP="00CA5E0D">
      <w:pPr>
        <w:widowControl w:val="0"/>
        <w:autoSpaceDE w:val="0"/>
        <w:autoSpaceDN w:val="0"/>
        <w:adjustRightInd w:val="0"/>
        <w:ind w:left="1440" w:hanging="720"/>
      </w:pPr>
      <w:r w:rsidRPr="00DD1379">
        <w:t>a)</w:t>
      </w:r>
      <w:r w:rsidRPr="00DD1379">
        <w:tab/>
      </w:r>
      <w:r w:rsidR="00B5053F" w:rsidRPr="00BA2C35">
        <w:t>The 250</w:t>
      </w:r>
      <w:r w:rsidR="005005D7">
        <w:t>-</w:t>
      </w:r>
      <w:r w:rsidR="00B5053F" w:rsidRPr="00BA2C35">
        <w:t>hour cosmetology teacher refresher course, referred</w:t>
      </w:r>
      <w:r w:rsidR="00B5053F">
        <w:t xml:space="preserve"> to in Sections 1175.420 and 1175.435,</w:t>
      </w:r>
      <w:r w:rsidR="00B5053F" w:rsidRPr="00BA2C35">
        <w:t xml:space="preserve"> shall</w:t>
      </w:r>
      <w:r w:rsidR="00B5053F">
        <w:t xml:space="preserve"> include a minimum of 250 clock</w:t>
      </w:r>
      <w:r w:rsidR="005005D7">
        <w:t xml:space="preserve"> </w:t>
      </w:r>
      <w:r w:rsidR="00B5053F" w:rsidRPr="00BA2C35">
        <w:t xml:space="preserve">hours of instruction and practical experience </w:t>
      </w:r>
      <w:r w:rsidR="00B5053F" w:rsidRPr="00C50B67">
        <w:t>in subjects in each of the categories of training defined in Section 1175.535</w:t>
      </w:r>
      <w:r w:rsidR="00B5053F">
        <w:t xml:space="preserve"> </w:t>
      </w:r>
      <w:r w:rsidR="00B5053F" w:rsidRPr="00BA2C35">
        <w:t>and may include online hours in theory</w:t>
      </w:r>
      <w:r w:rsidR="005005D7">
        <w:t>,</w:t>
      </w:r>
      <w:r w:rsidR="00B5053F" w:rsidRPr="00BA2C35">
        <w:t xml:space="preserve"> not to exceed 10% of the total hours</w:t>
      </w:r>
      <w:r w:rsidR="005005D7">
        <w:t>,</w:t>
      </w:r>
      <w:r w:rsidR="00B5053F" w:rsidRPr="00BA2C35">
        <w:t xml:space="preserve"> as follows</w:t>
      </w:r>
      <w:r w:rsidRPr="00DD1379">
        <w:t xml:space="preserve">: </w:t>
      </w:r>
    </w:p>
    <w:p w:rsidR="00F41A5C" w:rsidRPr="00DD1379" w:rsidRDefault="00F41A5C" w:rsidP="00EC7418">
      <w:pPr>
        <w:widowControl w:val="0"/>
        <w:autoSpaceDE w:val="0"/>
        <w:autoSpaceDN w:val="0"/>
        <w:adjustRightInd w:val="0"/>
      </w:pPr>
    </w:p>
    <w:p w:rsidR="00CA5E0D" w:rsidRPr="00DD1379" w:rsidRDefault="00CA5E0D" w:rsidP="00CA5E0D">
      <w:pPr>
        <w:widowControl w:val="0"/>
        <w:autoSpaceDE w:val="0"/>
        <w:autoSpaceDN w:val="0"/>
        <w:adjustRightInd w:val="0"/>
        <w:ind w:left="2160" w:hanging="720"/>
      </w:pPr>
      <w:r w:rsidRPr="00DD1379">
        <w:t>1)</w:t>
      </w:r>
      <w:r w:rsidRPr="00DD1379">
        <w:tab/>
        <w:t>20 hours of Educational Psychology</w:t>
      </w:r>
      <w:r w:rsidR="00B5053F">
        <w:t>;</w:t>
      </w:r>
      <w:r w:rsidRPr="00DD1379">
        <w:t xml:space="preserve"> </w:t>
      </w:r>
    </w:p>
    <w:p w:rsidR="00F41A5C" w:rsidRPr="00DD1379" w:rsidRDefault="00F41A5C" w:rsidP="00EC7418">
      <w:pPr>
        <w:widowControl w:val="0"/>
        <w:autoSpaceDE w:val="0"/>
        <w:autoSpaceDN w:val="0"/>
        <w:adjustRightInd w:val="0"/>
      </w:pPr>
    </w:p>
    <w:p w:rsidR="00CA5E0D" w:rsidRPr="00DD1379" w:rsidRDefault="00CA5E0D" w:rsidP="00CA5E0D">
      <w:pPr>
        <w:widowControl w:val="0"/>
        <w:autoSpaceDE w:val="0"/>
        <w:autoSpaceDN w:val="0"/>
        <w:adjustRightInd w:val="0"/>
        <w:ind w:left="2160" w:hanging="720"/>
      </w:pPr>
      <w:r w:rsidRPr="00DD1379">
        <w:t>2)</w:t>
      </w:r>
      <w:r w:rsidRPr="00DD1379">
        <w:tab/>
        <w:t>20 hours of Teaching Methods (Theory)</w:t>
      </w:r>
      <w:r w:rsidR="00B5053F">
        <w:t>;</w:t>
      </w:r>
      <w:r w:rsidR="00B5053F" w:rsidRPr="00DD1379" w:rsidDel="00B5053F">
        <w:t xml:space="preserve"> </w:t>
      </w:r>
    </w:p>
    <w:p w:rsidR="00F41A5C" w:rsidRPr="00DD1379" w:rsidRDefault="00F41A5C" w:rsidP="00EC7418">
      <w:pPr>
        <w:widowControl w:val="0"/>
        <w:autoSpaceDE w:val="0"/>
        <w:autoSpaceDN w:val="0"/>
        <w:adjustRightInd w:val="0"/>
      </w:pPr>
    </w:p>
    <w:p w:rsidR="00B5053F" w:rsidRDefault="00CA5E0D" w:rsidP="00CA5E0D">
      <w:pPr>
        <w:widowControl w:val="0"/>
        <w:autoSpaceDE w:val="0"/>
        <w:autoSpaceDN w:val="0"/>
        <w:adjustRightInd w:val="0"/>
        <w:ind w:left="2160" w:hanging="720"/>
      </w:pPr>
      <w:r w:rsidRPr="00DD1379">
        <w:t>3)</w:t>
      </w:r>
      <w:r w:rsidRPr="00DD1379">
        <w:tab/>
      </w:r>
      <w:r w:rsidR="00B5053F">
        <w:t>120 hours of Application of Teaching Methods;</w:t>
      </w:r>
    </w:p>
    <w:p w:rsidR="00B5053F" w:rsidRDefault="00B5053F" w:rsidP="00EC7418">
      <w:pPr>
        <w:widowControl w:val="0"/>
        <w:autoSpaceDE w:val="0"/>
        <w:autoSpaceDN w:val="0"/>
        <w:adjustRightInd w:val="0"/>
      </w:pPr>
    </w:p>
    <w:p w:rsidR="00CA5E0D" w:rsidRPr="00DD1379" w:rsidRDefault="00B5053F" w:rsidP="00CA5E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50</w:t>
      </w:r>
      <w:r w:rsidR="00CA5E0D" w:rsidRPr="00DD1379">
        <w:t xml:space="preserve"> hours of Business Methods</w:t>
      </w:r>
      <w:r w:rsidR="005675C3">
        <w:t>; and</w:t>
      </w:r>
      <w:r w:rsidR="00CA5E0D" w:rsidRPr="00DD1379">
        <w:t xml:space="preserve">. </w:t>
      </w:r>
    </w:p>
    <w:p w:rsidR="005675C3" w:rsidRDefault="005675C3" w:rsidP="00EC7418">
      <w:pPr>
        <w:widowControl w:val="0"/>
        <w:autoSpaceDE w:val="0"/>
        <w:autoSpaceDN w:val="0"/>
        <w:adjustRightInd w:val="0"/>
      </w:pPr>
    </w:p>
    <w:p w:rsidR="005675C3" w:rsidRPr="00DD1379" w:rsidRDefault="005675C3" w:rsidP="00CA5E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40 additional hours of training as determined by the school or teacher.</w:t>
      </w:r>
    </w:p>
    <w:p w:rsidR="00F41A5C" w:rsidRPr="00DD1379" w:rsidRDefault="00F41A5C" w:rsidP="00EC7418">
      <w:pPr>
        <w:widowControl w:val="0"/>
        <w:autoSpaceDE w:val="0"/>
        <w:autoSpaceDN w:val="0"/>
        <w:adjustRightInd w:val="0"/>
      </w:pPr>
    </w:p>
    <w:p w:rsidR="00CA5E0D" w:rsidRPr="00DD1379" w:rsidRDefault="00CA5E0D" w:rsidP="00CA5E0D">
      <w:pPr>
        <w:widowControl w:val="0"/>
        <w:autoSpaceDE w:val="0"/>
        <w:autoSpaceDN w:val="0"/>
        <w:adjustRightInd w:val="0"/>
        <w:ind w:left="1440" w:hanging="720"/>
      </w:pPr>
      <w:r w:rsidRPr="00DD1379">
        <w:t>b)</w:t>
      </w:r>
      <w:r w:rsidRPr="00DD1379">
        <w:tab/>
      </w:r>
      <w:r w:rsidR="00B17F4B" w:rsidRPr="00F873F1">
        <w:t>In the case of cosmetology teacher applicants who fail to pass a third examination, the remedial training required by Section 1175.4</w:t>
      </w:r>
      <w:r w:rsidR="00B17F4B">
        <w:t>10(c)(2) shall include 80 clock</w:t>
      </w:r>
      <w:r w:rsidR="005005D7">
        <w:t xml:space="preserve"> </w:t>
      </w:r>
      <w:r w:rsidR="00B17F4B" w:rsidRPr="00F873F1">
        <w:t>hours of a</w:t>
      </w:r>
      <w:r w:rsidR="00B17F4B">
        <w:t xml:space="preserve">dditional instruction </w:t>
      </w:r>
      <w:r w:rsidR="00B17F4B" w:rsidRPr="0083573D">
        <w:t>in the following categories of training defined in Section 1175.535</w:t>
      </w:r>
      <w:r w:rsidR="00B17F4B" w:rsidRPr="00F873F1">
        <w:t>:</w:t>
      </w:r>
      <w:r w:rsidR="00B17F4B" w:rsidRPr="00DD1379" w:rsidDel="00B17F4B">
        <w:rPr>
          <w:bCs/>
        </w:rPr>
        <w:t xml:space="preserve"> </w:t>
      </w:r>
    </w:p>
    <w:p w:rsidR="00CA5E0D" w:rsidRPr="00DD1379" w:rsidRDefault="00CA5E0D" w:rsidP="00EC7418">
      <w:pPr>
        <w:widowControl w:val="0"/>
        <w:autoSpaceDE w:val="0"/>
        <w:autoSpaceDN w:val="0"/>
        <w:adjustRightInd w:val="0"/>
      </w:pPr>
    </w:p>
    <w:p w:rsidR="00B17F4B" w:rsidRDefault="00B17F4B" w:rsidP="00B17F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F873F1">
        <w:t>40 hours of Teaching Methods (Theory)</w:t>
      </w:r>
      <w:r>
        <w:t>.</w:t>
      </w:r>
    </w:p>
    <w:p w:rsidR="00B17F4B" w:rsidRDefault="00B17F4B" w:rsidP="00EC7418">
      <w:pPr>
        <w:widowControl w:val="0"/>
        <w:autoSpaceDE w:val="0"/>
        <w:autoSpaceDN w:val="0"/>
        <w:adjustRightInd w:val="0"/>
      </w:pPr>
    </w:p>
    <w:p w:rsidR="00B17F4B" w:rsidRPr="00DD1379" w:rsidRDefault="00B17F4B" w:rsidP="00B17F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873F1">
        <w:t>40 hours of Application of Teaching Methods</w:t>
      </w:r>
      <w:r>
        <w:t>.</w:t>
      </w:r>
    </w:p>
    <w:p w:rsidR="00B17F4B" w:rsidRDefault="00B17F4B" w:rsidP="00EC7418">
      <w:pPr>
        <w:widowControl w:val="0"/>
        <w:autoSpaceDE w:val="0"/>
        <w:autoSpaceDN w:val="0"/>
        <w:adjustRightInd w:val="0"/>
      </w:pPr>
    </w:p>
    <w:p w:rsidR="00B17F4B" w:rsidRDefault="00B17F4B" w:rsidP="00B17F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F873F1">
        <w:t>In the case of cosmetology clinic teachers seeking restoration by completing a cosmetology teacher refresher course, the course shall include a minimum of 60 clock</w:t>
      </w:r>
      <w:r w:rsidR="005005D7">
        <w:t xml:space="preserve"> </w:t>
      </w:r>
      <w:r>
        <w:t xml:space="preserve">hours of instruction </w:t>
      </w:r>
      <w:r w:rsidRPr="0083573D">
        <w:t>in the following categories of training as defined in Section 1175.535</w:t>
      </w:r>
      <w:r w:rsidRPr="00F873F1">
        <w:t>:</w:t>
      </w:r>
    </w:p>
    <w:p w:rsidR="00B17F4B" w:rsidRDefault="00B17F4B" w:rsidP="00EC7418">
      <w:pPr>
        <w:widowControl w:val="0"/>
        <w:autoSpaceDE w:val="0"/>
        <w:autoSpaceDN w:val="0"/>
        <w:adjustRightInd w:val="0"/>
      </w:pPr>
    </w:p>
    <w:p w:rsidR="00B17F4B" w:rsidRDefault="00B17F4B" w:rsidP="00B17F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F873F1">
        <w:t>40 hours of Teaching Methods (Theory)</w:t>
      </w:r>
      <w:r>
        <w:t>.</w:t>
      </w:r>
    </w:p>
    <w:p w:rsidR="00B17F4B" w:rsidRDefault="00B17F4B" w:rsidP="00EC7418">
      <w:pPr>
        <w:widowControl w:val="0"/>
        <w:autoSpaceDE w:val="0"/>
        <w:autoSpaceDN w:val="0"/>
        <w:adjustRightInd w:val="0"/>
      </w:pPr>
    </w:p>
    <w:p w:rsidR="00B17F4B" w:rsidRDefault="00B17F4B" w:rsidP="00B17F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873F1">
        <w:t>20 hours of Application of Teaching Methods.</w:t>
      </w:r>
    </w:p>
    <w:p w:rsidR="00B17F4B" w:rsidRDefault="00B17F4B" w:rsidP="00EC7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C01" w:rsidRPr="00DD1379" w:rsidRDefault="00B17F4B" w:rsidP="00B17F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93110C">
        <w:t>15159</w:t>
      </w:r>
      <w:r>
        <w:t xml:space="preserve">, effective </w:t>
      </w:r>
      <w:r w:rsidR="0093110C">
        <w:t>August 10, 2018</w:t>
      </w:r>
      <w:r>
        <w:t>)</w:t>
      </w:r>
    </w:p>
    <w:sectPr w:rsidR="00507C01" w:rsidRPr="00DD1379" w:rsidSect="00CA5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E0D"/>
    <w:rsid w:val="000B789D"/>
    <w:rsid w:val="00120A32"/>
    <w:rsid w:val="001259E7"/>
    <w:rsid w:val="00145CEF"/>
    <w:rsid w:val="002013C9"/>
    <w:rsid w:val="002843C3"/>
    <w:rsid w:val="00301EB2"/>
    <w:rsid w:val="005005D7"/>
    <w:rsid w:val="00506685"/>
    <w:rsid w:val="00506F2E"/>
    <w:rsid w:val="00507C01"/>
    <w:rsid w:val="00566954"/>
    <w:rsid w:val="005675C3"/>
    <w:rsid w:val="005C3366"/>
    <w:rsid w:val="006909FD"/>
    <w:rsid w:val="006B480D"/>
    <w:rsid w:val="007014CC"/>
    <w:rsid w:val="007C6DC5"/>
    <w:rsid w:val="007F6363"/>
    <w:rsid w:val="00880468"/>
    <w:rsid w:val="0093110C"/>
    <w:rsid w:val="00A94F3F"/>
    <w:rsid w:val="00AA5BFD"/>
    <w:rsid w:val="00B01C96"/>
    <w:rsid w:val="00B17F4B"/>
    <w:rsid w:val="00B5053F"/>
    <w:rsid w:val="00BB04FE"/>
    <w:rsid w:val="00BF2BB8"/>
    <w:rsid w:val="00CA5E0D"/>
    <w:rsid w:val="00D5719E"/>
    <w:rsid w:val="00DD1379"/>
    <w:rsid w:val="00E45D9A"/>
    <w:rsid w:val="00EC7418"/>
    <w:rsid w:val="00F41A5C"/>
    <w:rsid w:val="00FB6093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3832B5-AE22-4779-852C-1939054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19</cp:revision>
  <dcterms:created xsi:type="dcterms:W3CDTF">2014-10-15T20:46:00Z</dcterms:created>
  <dcterms:modified xsi:type="dcterms:W3CDTF">2018-08-08T16:30:00Z</dcterms:modified>
</cp:coreProperties>
</file>