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62" w:rsidRDefault="003A5A62" w:rsidP="003A5A62">
      <w:pPr>
        <w:widowControl w:val="0"/>
        <w:autoSpaceDE w:val="0"/>
        <w:autoSpaceDN w:val="0"/>
        <w:adjustRightInd w:val="0"/>
      </w:pPr>
    </w:p>
    <w:p w:rsidR="003A5A62" w:rsidRDefault="003A5A62" w:rsidP="003A5A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1175.1160  Change of Name</w:t>
      </w:r>
      <w:r>
        <w:t xml:space="preserve"> </w:t>
      </w:r>
    </w:p>
    <w:p w:rsidR="003A5A62" w:rsidRDefault="003A5A62" w:rsidP="003A5A62">
      <w:pPr>
        <w:widowControl w:val="0"/>
        <w:autoSpaceDE w:val="0"/>
        <w:autoSpaceDN w:val="0"/>
        <w:adjustRightInd w:val="0"/>
      </w:pPr>
    </w:p>
    <w:p w:rsidR="003A5A62" w:rsidRDefault="003A5A62" w:rsidP="003A5A62">
      <w:pPr>
        <w:widowControl w:val="0"/>
        <w:autoSpaceDE w:val="0"/>
        <w:autoSpaceDN w:val="0"/>
        <w:adjustRightInd w:val="0"/>
      </w:pPr>
      <w:r>
        <w:t xml:space="preserve">When changing the name of a licensed school, a written request for a name change, along with </w:t>
      </w:r>
      <w:r w:rsidR="00D11862">
        <w:t xml:space="preserve">supporting documentation and </w:t>
      </w:r>
      <w:r>
        <w:t xml:space="preserve">the required fee specified in Section 1175.100, shall be </w:t>
      </w:r>
      <w:r w:rsidR="00D11862">
        <w:t>submitted</w:t>
      </w:r>
      <w:r>
        <w:t xml:space="preserve"> 30 days in advance of any name change.  The </w:t>
      </w:r>
      <w:r w:rsidR="00D515D8">
        <w:t>Division</w:t>
      </w:r>
      <w:r>
        <w:t xml:space="preserve"> shall then issue </w:t>
      </w:r>
      <w:r w:rsidR="00D11862">
        <w:t>an updated license</w:t>
      </w:r>
      <w:r>
        <w:t xml:space="preserve">.  At the time of the change in name, all identifying signs and materials must be changed to conform </w:t>
      </w:r>
      <w:r w:rsidR="00D11862">
        <w:t>to</w:t>
      </w:r>
      <w:r>
        <w:t xml:space="preserve"> the new name on the school license. </w:t>
      </w:r>
    </w:p>
    <w:p w:rsidR="003A5A62" w:rsidRDefault="003A5A62" w:rsidP="003A5A62">
      <w:pPr>
        <w:widowControl w:val="0"/>
        <w:autoSpaceDE w:val="0"/>
        <w:autoSpaceDN w:val="0"/>
        <w:adjustRightInd w:val="0"/>
      </w:pPr>
    </w:p>
    <w:p w:rsidR="00D515D8" w:rsidRPr="00D55B37" w:rsidRDefault="00D11862">
      <w:pPr>
        <w:pStyle w:val="JCARSourceNote"/>
        <w:ind w:left="720"/>
      </w:pPr>
      <w:r>
        <w:t xml:space="preserve">(Source:  Amended at 42 Ill. Reg. </w:t>
      </w:r>
      <w:r w:rsidR="00C877E8">
        <w:t>15159</w:t>
      </w:r>
      <w:r>
        <w:t xml:space="preserve">, effective </w:t>
      </w:r>
      <w:bookmarkStart w:id="0" w:name="_GoBack"/>
      <w:r w:rsidR="00C877E8">
        <w:t>August 10, 2018</w:t>
      </w:r>
      <w:bookmarkEnd w:id="0"/>
      <w:r>
        <w:t>)</w:t>
      </w:r>
    </w:p>
    <w:sectPr w:rsidR="00D515D8" w:rsidRPr="00D55B37" w:rsidSect="003A5A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A62"/>
    <w:rsid w:val="00106D25"/>
    <w:rsid w:val="002F5766"/>
    <w:rsid w:val="003A5A62"/>
    <w:rsid w:val="005C3366"/>
    <w:rsid w:val="005E18A3"/>
    <w:rsid w:val="00770DF0"/>
    <w:rsid w:val="00A1523A"/>
    <w:rsid w:val="00AA0F10"/>
    <w:rsid w:val="00C877E8"/>
    <w:rsid w:val="00D11862"/>
    <w:rsid w:val="00D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AA4180-FF12-4DD9-96A0-62642A47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3</cp:revision>
  <dcterms:created xsi:type="dcterms:W3CDTF">2018-07-12T13:19:00Z</dcterms:created>
  <dcterms:modified xsi:type="dcterms:W3CDTF">2018-08-08T15:38:00Z</dcterms:modified>
</cp:coreProperties>
</file>