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A6" w:rsidRDefault="00911EA6" w:rsidP="00911E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EE1B69">
        <w:t xml:space="preserve">FINANCIAL AND </w:t>
      </w:r>
      <w:r>
        <w:t>PROFESSIONAL REGULATION</w:t>
      </w:r>
    </w:p>
    <w:sectPr w:rsidR="00911EA6" w:rsidSect="00911E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EA6"/>
    <w:rsid w:val="00353B0C"/>
    <w:rsid w:val="005C3366"/>
    <w:rsid w:val="00645442"/>
    <w:rsid w:val="00887316"/>
    <w:rsid w:val="00911EA6"/>
    <w:rsid w:val="00E80B18"/>
    <w:rsid w:val="00EE1B69"/>
    <w:rsid w:val="00F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20F5A4-DDB6-4B89-B849-0ADE94F4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Lane, Arlene L.</cp:lastModifiedBy>
  <cp:revision>2</cp:revision>
  <dcterms:created xsi:type="dcterms:W3CDTF">2014-09-08T14:27:00Z</dcterms:created>
  <dcterms:modified xsi:type="dcterms:W3CDTF">2014-09-08T14:27:00Z</dcterms:modified>
</cp:coreProperties>
</file>