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67" w:rsidRDefault="00BE4667" w:rsidP="00BE46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667" w:rsidRDefault="00BE4667" w:rsidP="00BE4667">
      <w:pPr>
        <w:widowControl w:val="0"/>
        <w:autoSpaceDE w:val="0"/>
        <w:autoSpaceDN w:val="0"/>
        <w:adjustRightInd w:val="0"/>
      </w:pPr>
      <w:r>
        <w:t xml:space="preserve">AUTHORITY:  Implementing the Mail Order Contact Lens Act [225 ILCS 83] and authorized by Section 60(7) of the Civil Administrative Code of Illinois [20 ILCS 2105/2105-60]. </w:t>
      </w:r>
    </w:p>
    <w:sectPr w:rsidR="00BE4667" w:rsidSect="00BE4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667"/>
    <w:rsid w:val="005C3366"/>
    <w:rsid w:val="00BE4667"/>
    <w:rsid w:val="00D34CBD"/>
    <w:rsid w:val="00EC645E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Mail Order Contact Lens Act [225 ILCS 83] and authorized by Section 60(7) of the Civil Administra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Mail Order Contact Lens Act [225 ILCS 83] and authorized by Section 60(7) of the Civil Administra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