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CCA6" w14:textId="77777777" w:rsidR="0026392A" w:rsidRPr="00C344C1" w:rsidRDefault="0026392A" w:rsidP="004D7843"/>
    <w:p w14:paraId="65F2D65E" w14:textId="77777777" w:rsidR="004D7843" w:rsidRPr="00C344C1" w:rsidRDefault="004D7843" w:rsidP="004D7843">
      <w:pPr>
        <w:rPr>
          <w:b/>
        </w:rPr>
      </w:pPr>
      <w:r w:rsidRPr="00C344C1">
        <w:rPr>
          <w:b/>
        </w:rPr>
        <w:t>Section 1240.500  Definitions</w:t>
      </w:r>
    </w:p>
    <w:p w14:paraId="3016BABA" w14:textId="77777777" w:rsidR="004D7843" w:rsidRPr="00C344C1" w:rsidRDefault="004D7843" w:rsidP="004D7843"/>
    <w:p w14:paraId="73063E98" w14:textId="77777777" w:rsidR="00604A2E" w:rsidRPr="00C344C1" w:rsidRDefault="00604A2E" w:rsidP="00604A2E">
      <w:pPr>
        <w:ind w:left="1440"/>
      </w:pPr>
      <w:r w:rsidRPr="00C344C1">
        <w:t>"Act" means Private Detective, Private Alarm, Private Security, Fingerprint Vendor, and Locksmith Act of 2004 [225 ILCS 447].</w:t>
      </w:r>
    </w:p>
    <w:p w14:paraId="519C42EE" w14:textId="77777777" w:rsidR="00604A2E" w:rsidRPr="00C344C1" w:rsidRDefault="00604A2E" w:rsidP="004D7843"/>
    <w:p w14:paraId="72C08C16" w14:textId="77777777" w:rsidR="00FB6033" w:rsidRPr="00C344C1" w:rsidRDefault="00FB6033" w:rsidP="00FB6033">
      <w:pPr>
        <w:widowControl w:val="0"/>
        <w:autoSpaceDE w:val="0"/>
        <w:autoSpaceDN w:val="0"/>
        <w:adjustRightInd w:val="0"/>
        <w:ind w:left="1440"/>
      </w:pPr>
      <w:r w:rsidRPr="00C344C1">
        <w:t>"Board" means the Private Detective, Private Alarm, Private Security, Fingerprint Vendor and Locksmith Board.</w:t>
      </w:r>
    </w:p>
    <w:p w14:paraId="5FCB09D9" w14:textId="77777777" w:rsidR="00FB6033" w:rsidRPr="00C344C1" w:rsidRDefault="00FB6033" w:rsidP="00014451">
      <w:pPr>
        <w:widowControl w:val="0"/>
        <w:autoSpaceDE w:val="0"/>
        <w:autoSpaceDN w:val="0"/>
        <w:adjustRightInd w:val="0"/>
      </w:pPr>
    </w:p>
    <w:p w14:paraId="0B45AC5E" w14:textId="77777777" w:rsidR="00FB6033" w:rsidRPr="00C344C1" w:rsidRDefault="00FB6033" w:rsidP="00FB6033">
      <w:pPr>
        <w:widowControl w:val="0"/>
        <w:autoSpaceDE w:val="0"/>
        <w:autoSpaceDN w:val="0"/>
        <w:adjustRightInd w:val="0"/>
        <w:ind w:left="1440"/>
      </w:pPr>
      <w:r w:rsidRPr="00C344C1">
        <w:t>"Department" means the Department of Financial and Professional Regulation.</w:t>
      </w:r>
    </w:p>
    <w:p w14:paraId="0AF24028" w14:textId="77777777" w:rsidR="00FB6033" w:rsidRPr="00C344C1" w:rsidRDefault="00FB6033" w:rsidP="00014451">
      <w:pPr>
        <w:widowControl w:val="0"/>
        <w:autoSpaceDE w:val="0"/>
        <w:autoSpaceDN w:val="0"/>
        <w:adjustRightInd w:val="0"/>
      </w:pPr>
    </w:p>
    <w:p w14:paraId="0A94063E" w14:textId="77777777" w:rsidR="00FB6033" w:rsidRPr="00C344C1" w:rsidRDefault="00FB6033" w:rsidP="00FB6033">
      <w:pPr>
        <w:ind w:left="1440"/>
      </w:pPr>
      <w:r w:rsidRPr="00C344C1">
        <w:t>"Director" means the Director of the Division of Professional Regulation with the authority delegated by the Secretary.</w:t>
      </w:r>
    </w:p>
    <w:p w14:paraId="6BC0257A" w14:textId="77777777" w:rsidR="00FB6033" w:rsidRPr="00C344C1" w:rsidRDefault="00FB6033" w:rsidP="00014451"/>
    <w:p w14:paraId="456AB8EC" w14:textId="77777777" w:rsidR="00FB6033" w:rsidRPr="00C344C1" w:rsidRDefault="00FB6033" w:rsidP="00FB6033">
      <w:pPr>
        <w:ind w:left="1440"/>
      </w:pPr>
      <w:r w:rsidRPr="00C344C1">
        <w:t>"Division" means the Department of Financial and Professional Regulation-Division of Professional Regulation.</w:t>
      </w:r>
    </w:p>
    <w:p w14:paraId="2A451C76" w14:textId="77777777" w:rsidR="00FB6033" w:rsidRPr="00C344C1" w:rsidRDefault="00FB6033" w:rsidP="00014451"/>
    <w:p w14:paraId="3861B5D5" w14:textId="77777777" w:rsidR="00FB6033" w:rsidRPr="00C344C1" w:rsidRDefault="00FB6033" w:rsidP="00FB6033">
      <w:pPr>
        <w:ind w:left="1440"/>
      </w:pPr>
      <w:r w:rsidRPr="00C344C1">
        <w:t>"ISP" means the Illinois State Police.</w:t>
      </w:r>
    </w:p>
    <w:p w14:paraId="1789737D" w14:textId="77777777" w:rsidR="00FB6033" w:rsidRPr="00C344C1" w:rsidRDefault="00FB6033" w:rsidP="00014451"/>
    <w:p w14:paraId="0F20445A" w14:textId="446E2FB1" w:rsidR="0023350C" w:rsidRPr="00C344C1" w:rsidRDefault="0023350C" w:rsidP="0023350C">
      <w:pPr>
        <w:ind w:left="1440"/>
      </w:pPr>
      <w:r w:rsidRPr="00C344C1">
        <w:t>"Qualified Instructor" – An individual who can provide the training as outlined in the Act.  This shall include:</w:t>
      </w:r>
    </w:p>
    <w:p w14:paraId="63EADE2D" w14:textId="77777777" w:rsidR="0023350C" w:rsidRPr="00C344C1" w:rsidRDefault="0023350C" w:rsidP="004D7843">
      <w:pPr>
        <w:ind w:left="720" w:hanging="720"/>
      </w:pPr>
    </w:p>
    <w:p w14:paraId="445A4801" w14:textId="77777777" w:rsidR="0023350C" w:rsidRPr="00C344C1" w:rsidRDefault="0023350C" w:rsidP="00B155C2">
      <w:pPr>
        <w:ind w:left="2160"/>
      </w:pPr>
      <w:r w:rsidRPr="00C344C1">
        <w:t>A licensed private detective, private alarm contractor, private security contractor or locksmith active and in good standing;</w:t>
      </w:r>
    </w:p>
    <w:p w14:paraId="5689182B" w14:textId="77777777" w:rsidR="0023350C" w:rsidRPr="00C344C1" w:rsidRDefault="0023350C" w:rsidP="00014451"/>
    <w:p w14:paraId="6471003C" w14:textId="24934F61" w:rsidR="0023350C" w:rsidRPr="00C344C1" w:rsidRDefault="0023350C" w:rsidP="00B155C2">
      <w:pPr>
        <w:ind w:left="2160"/>
      </w:pPr>
      <w:r w:rsidRPr="00C344C1">
        <w:t>A registered employee</w:t>
      </w:r>
      <w:r w:rsidR="00922C4B">
        <w:t xml:space="preserve"> (</w:t>
      </w:r>
      <w:r w:rsidR="00C0732B">
        <w:t xml:space="preserve">holder of a </w:t>
      </w:r>
      <w:r w:rsidR="00922C4B">
        <w:t xml:space="preserve">Permanent Employee Registration Card </w:t>
      </w:r>
      <w:r w:rsidR="00C0732B">
        <w:t>issued under Section 12</w:t>
      </w:r>
      <w:r w:rsidR="00C87A02">
        <w:t>4</w:t>
      </w:r>
      <w:r w:rsidR="00C0732B">
        <w:t>0.520</w:t>
      </w:r>
      <w:r w:rsidR="00922C4B">
        <w:t>)</w:t>
      </w:r>
      <w:r w:rsidRPr="00C344C1">
        <w:t xml:space="preserve">, retained or employed by a licensed agency, who has a minimum of 5 </w:t>
      </w:r>
      <w:r w:rsidR="00922C4B">
        <w:t>years'</w:t>
      </w:r>
      <w:r w:rsidRPr="00C344C1">
        <w:t xml:space="preserve"> experience in the discipline being taught;</w:t>
      </w:r>
    </w:p>
    <w:p w14:paraId="5E22FD19" w14:textId="77777777" w:rsidR="0023350C" w:rsidRPr="00C344C1" w:rsidRDefault="0023350C" w:rsidP="00014451"/>
    <w:p w14:paraId="7F549938" w14:textId="6C6B4135" w:rsidR="0023350C" w:rsidRPr="00C344C1" w:rsidRDefault="0023350C" w:rsidP="00B155C2">
      <w:pPr>
        <w:ind w:left="2160"/>
      </w:pPr>
      <w:r w:rsidRPr="00C344C1">
        <w:t>Registered emplo</w:t>
      </w:r>
      <w:r w:rsidR="00B155C2" w:rsidRPr="00C344C1">
        <w:t xml:space="preserve">yees of </w:t>
      </w:r>
      <w:r w:rsidRPr="00C344C1">
        <w:t xml:space="preserve">licensed agencies with a least 3 </w:t>
      </w:r>
      <w:r w:rsidR="00922C4B">
        <w:t>years'</w:t>
      </w:r>
      <w:r w:rsidRPr="00C344C1">
        <w:t xml:space="preserve"> full-time supervisory experience in the area in which the individual will conduct training;</w:t>
      </w:r>
    </w:p>
    <w:p w14:paraId="6B87042F" w14:textId="77777777" w:rsidR="0023350C" w:rsidRPr="00C344C1" w:rsidRDefault="0023350C" w:rsidP="00014451"/>
    <w:p w14:paraId="35B86F3E" w14:textId="77777777" w:rsidR="0023350C" w:rsidRPr="00C344C1" w:rsidRDefault="0023350C" w:rsidP="00B155C2">
      <w:pPr>
        <w:ind w:left="2160"/>
      </w:pPr>
      <w:r w:rsidRPr="00C344C1">
        <w:t>Full time or part-time faculty employed by an institution under the jurisdiction of the Illinois Board of Higher Education or the Illinois Community College Board to teach firearms training courses or security training courses.</w:t>
      </w:r>
    </w:p>
    <w:p w14:paraId="7F907436" w14:textId="77777777" w:rsidR="0023350C" w:rsidRPr="00C344C1" w:rsidRDefault="0023350C" w:rsidP="00014451"/>
    <w:p w14:paraId="63C741E3" w14:textId="77777777" w:rsidR="00D01C8B" w:rsidRDefault="00D01C8B" w:rsidP="00D01C8B">
      <w:pPr>
        <w:ind w:left="2160"/>
      </w:pPr>
      <w:r w:rsidRPr="00C344C1">
        <w:t>A registered employee, retained or employed by a licensed agency, who has a baccalaureate degree in education, business, law enforcement or other related degree to provide training in the discipline to be taught or has 3 years previous experience as a corporate trainer or equivalent in another industry.</w:t>
      </w:r>
    </w:p>
    <w:p w14:paraId="6E378E7C" w14:textId="77777777" w:rsidR="00CE6458" w:rsidRDefault="00CE6458" w:rsidP="000205E9"/>
    <w:p w14:paraId="64620FE6" w14:textId="77777777" w:rsidR="00CE6458" w:rsidRDefault="00CE6458" w:rsidP="00CE6458">
      <w:pPr>
        <w:ind w:left="2160"/>
      </w:pPr>
      <w:r>
        <w:lastRenderedPageBreak/>
        <w:t>An armed employee of a registered armed propriety security force who has the same experience or education as a registered employee under this Section, provided that instruction is limited to basic training for armed employees of a registered armed proprietary security force.</w:t>
      </w:r>
    </w:p>
    <w:p w14:paraId="2108D747" w14:textId="77777777" w:rsidR="00CE6458" w:rsidRDefault="00CE6458" w:rsidP="000205E9"/>
    <w:p w14:paraId="6B3787C5" w14:textId="77777777" w:rsidR="00CE6458" w:rsidRPr="00C344C1" w:rsidRDefault="00CE6458" w:rsidP="00CE6458">
      <w:pPr>
        <w:ind w:left="2160"/>
      </w:pPr>
      <w:r>
        <w:t>A person who holds a private detective, private alarm, private security, or locksmith license or registration in another state, has law enforcement training experience, has a baccalaureate degree in education, business, law enforcement, or other related degree, or has experience as a corporate trainer may serve as the instructor in a commercially-produced recorded or online training course.</w:t>
      </w:r>
    </w:p>
    <w:p w14:paraId="4C608D9F" w14:textId="77777777" w:rsidR="00D01C8B" w:rsidRPr="00C344C1" w:rsidRDefault="00D01C8B" w:rsidP="00014451"/>
    <w:p w14:paraId="2F25ECBF" w14:textId="77777777" w:rsidR="0023350C" w:rsidRPr="00C344C1" w:rsidRDefault="0023350C" w:rsidP="00604A2E">
      <w:pPr>
        <w:ind w:left="1818"/>
      </w:pPr>
      <w:r w:rsidRPr="00C344C1">
        <w:t>For private alarm contractors, a qualified instructor may also include factory trained and certified personnel on the types of systems or work being trained; National Institute of Certification in Engineering Technologies (NICET) certified personnel; or a Certified Protection Professional (CPP) as designated by the American Society for Industrial Security.</w:t>
      </w:r>
    </w:p>
    <w:p w14:paraId="5CF82903" w14:textId="77777777" w:rsidR="0023350C" w:rsidRDefault="0023350C" w:rsidP="004D7843">
      <w:pPr>
        <w:ind w:left="720" w:hanging="720"/>
      </w:pPr>
    </w:p>
    <w:p w14:paraId="374A38D3" w14:textId="77777777" w:rsidR="00CE6458" w:rsidRDefault="00CE6458" w:rsidP="00CE6458">
      <w:pPr>
        <w:ind w:left="1818"/>
      </w:pPr>
      <w:r>
        <w:t>For the 28-hour firearm training course, a qualified instructor is a person registered as a firearm instructor under Section 1240.515.</w:t>
      </w:r>
    </w:p>
    <w:p w14:paraId="3572BD3C" w14:textId="77777777" w:rsidR="00CE6458" w:rsidRPr="00C344C1" w:rsidRDefault="00CE6458" w:rsidP="004D7843">
      <w:pPr>
        <w:ind w:left="720" w:hanging="720"/>
      </w:pPr>
    </w:p>
    <w:p w14:paraId="0DD284AF" w14:textId="77777777" w:rsidR="004D7843" w:rsidRPr="00C344C1" w:rsidRDefault="009A41D3" w:rsidP="0026392A">
      <w:pPr>
        <w:ind w:left="720" w:firstLine="720"/>
      </w:pPr>
      <w:r w:rsidRPr="00C344C1">
        <w:t>"</w:t>
      </w:r>
      <w:r w:rsidR="004D7843" w:rsidRPr="00C344C1">
        <w:t>Related to</w:t>
      </w:r>
      <w:r w:rsidRPr="00C344C1">
        <w:t>"</w:t>
      </w:r>
      <w:r w:rsidR="004D7843" w:rsidRPr="00C344C1">
        <w:t xml:space="preserve"> – </w:t>
      </w:r>
      <w:r w:rsidRPr="00C344C1">
        <w:t>T</w:t>
      </w:r>
      <w:r w:rsidR="004D7843" w:rsidRPr="00C344C1">
        <w:t>he immediate family living in the same household.</w:t>
      </w:r>
    </w:p>
    <w:p w14:paraId="6038F7E7" w14:textId="77777777" w:rsidR="004D7843" w:rsidRPr="00C344C1" w:rsidRDefault="004D7843" w:rsidP="004D7843">
      <w:pPr>
        <w:ind w:left="720" w:hanging="720"/>
      </w:pPr>
    </w:p>
    <w:p w14:paraId="048B39F4" w14:textId="77777777" w:rsidR="004D7843" w:rsidRPr="00C344C1" w:rsidRDefault="009A41D3" w:rsidP="00D01C8B">
      <w:pPr>
        <w:ind w:left="1440"/>
      </w:pPr>
      <w:r w:rsidRPr="00C344C1">
        <w:t>"</w:t>
      </w:r>
      <w:r w:rsidR="004D7843" w:rsidRPr="00C344C1">
        <w:t>Restored</w:t>
      </w:r>
      <w:r w:rsidRPr="00C344C1">
        <w:t>"</w:t>
      </w:r>
      <w:r w:rsidR="004D7843" w:rsidRPr="00C344C1">
        <w:t xml:space="preserve"> – A court has declared </w:t>
      </w:r>
      <w:r w:rsidRPr="00C344C1">
        <w:t>an individual</w:t>
      </w:r>
      <w:r w:rsidR="004D7843" w:rsidRPr="00C344C1">
        <w:t xml:space="preserve"> to be competent</w:t>
      </w:r>
      <w:r w:rsidR="00D01C8B" w:rsidRPr="00C344C1">
        <w:t>, as referenced in Section 35-30 of the Act</w:t>
      </w:r>
      <w:r w:rsidR="004D7843" w:rsidRPr="00C344C1">
        <w:t>.</w:t>
      </w:r>
    </w:p>
    <w:p w14:paraId="6C3B01BB" w14:textId="77777777" w:rsidR="004D7843" w:rsidRPr="00C344C1" w:rsidRDefault="004D7843" w:rsidP="004D7843">
      <w:pPr>
        <w:ind w:left="720" w:hanging="720"/>
      </w:pPr>
    </w:p>
    <w:p w14:paraId="2EBE56B3" w14:textId="77777777" w:rsidR="00FB6033" w:rsidRPr="00C344C1" w:rsidRDefault="00FB6033" w:rsidP="00FB6033">
      <w:pPr>
        <w:ind w:left="1440"/>
      </w:pPr>
      <w:r w:rsidRPr="00C344C1">
        <w:t>"Secretary" means the Secretary of the Department of Financial and Professional Regulation.</w:t>
      </w:r>
    </w:p>
    <w:p w14:paraId="5710DCEE" w14:textId="77777777" w:rsidR="00FB6033" w:rsidRPr="00C344C1" w:rsidRDefault="00FB6033" w:rsidP="004D7843">
      <w:pPr>
        <w:ind w:left="720" w:hanging="720"/>
      </w:pPr>
    </w:p>
    <w:p w14:paraId="3CF87060" w14:textId="69B180AB" w:rsidR="004D7843" w:rsidRPr="00C344C1" w:rsidRDefault="009A41D3" w:rsidP="0026392A">
      <w:pPr>
        <w:ind w:left="1440"/>
      </w:pPr>
      <w:r w:rsidRPr="00C344C1">
        <w:t>"</w:t>
      </w:r>
      <w:r w:rsidR="004D7843" w:rsidRPr="00C344C1">
        <w:t>Traffic Offense</w:t>
      </w:r>
      <w:r w:rsidRPr="00C344C1">
        <w:t>"</w:t>
      </w:r>
      <w:r w:rsidR="004D7843" w:rsidRPr="00C344C1">
        <w:t xml:space="preserve"> – As </w:t>
      </w:r>
      <w:r w:rsidRPr="00C344C1">
        <w:t>used</w:t>
      </w:r>
      <w:r w:rsidR="004D7843" w:rsidRPr="00C344C1">
        <w:t xml:space="preserve"> in Section </w:t>
      </w:r>
      <w:r w:rsidR="00922C4B">
        <w:t>35-30(a)(3)</w:t>
      </w:r>
      <w:r w:rsidR="004D7843" w:rsidRPr="00C344C1">
        <w:t xml:space="preserve"> of the Act, </w:t>
      </w:r>
      <w:r w:rsidR="00AD1E9C" w:rsidRPr="00C344C1">
        <w:t xml:space="preserve">means a minor offense concerning the operation and use of a motor vehicle or is related to motor vehicles </w:t>
      </w:r>
      <w:r w:rsidR="00A732D9" w:rsidRPr="00C344C1">
        <w:t xml:space="preserve">and that </w:t>
      </w:r>
      <w:r w:rsidR="004D7843" w:rsidRPr="00C344C1">
        <w:t xml:space="preserve">does not </w:t>
      </w:r>
      <w:r w:rsidR="00AD1E9C" w:rsidRPr="00C344C1">
        <w:t>rise to the level of a</w:t>
      </w:r>
      <w:r w:rsidR="004D7843" w:rsidRPr="00C344C1">
        <w:t xml:space="preserve"> felony </w:t>
      </w:r>
      <w:r w:rsidR="00AD1E9C" w:rsidRPr="00C344C1">
        <w:t>or misdemeanor</w:t>
      </w:r>
      <w:r w:rsidR="004D7843" w:rsidRPr="00C344C1">
        <w:t>.</w:t>
      </w:r>
    </w:p>
    <w:p w14:paraId="21FBEB84" w14:textId="77777777" w:rsidR="00FB6033" w:rsidRDefault="00FB6033" w:rsidP="00014451"/>
    <w:p w14:paraId="5886FC38" w14:textId="77777777" w:rsidR="000E4449" w:rsidRDefault="000E4449" w:rsidP="0026392A">
      <w:pPr>
        <w:ind w:left="1440"/>
      </w:pPr>
      <w:r>
        <w:t>"Usher" means a person who escorts or directs people to their seats, as in a theater, church or stadium, or acts as a doorkeeper or ticket taker but does not perf</w:t>
      </w:r>
      <w:r w:rsidR="00CF0C6B">
        <w:t>or</w:t>
      </w:r>
      <w:r>
        <w:t>m any of the functions of a private security contractor as defined in Section 5-10 of the Act.</w:t>
      </w:r>
    </w:p>
    <w:p w14:paraId="4D86E54E" w14:textId="77777777" w:rsidR="000E4449" w:rsidRPr="00C344C1" w:rsidRDefault="000E4449" w:rsidP="00014451"/>
    <w:p w14:paraId="4B17CFEE" w14:textId="58264AC3" w:rsidR="00AD1E9C" w:rsidRPr="00C344C1" w:rsidRDefault="00CE6458">
      <w:pPr>
        <w:pStyle w:val="JCARSourceNote"/>
        <w:ind w:left="720"/>
      </w:pPr>
      <w:r>
        <w:t xml:space="preserve">(Source:  Amended at 46 Ill. Reg. </w:t>
      </w:r>
      <w:r w:rsidR="00081FB7">
        <w:t>16228</w:t>
      </w:r>
      <w:r>
        <w:t xml:space="preserve">, effective </w:t>
      </w:r>
      <w:r w:rsidR="00081FB7">
        <w:t>September 6, 2022</w:t>
      </w:r>
      <w:r>
        <w:t>)</w:t>
      </w:r>
    </w:p>
    <w:sectPr w:rsidR="00AD1E9C" w:rsidRPr="00C344C1"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8288" w14:textId="77777777" w:rsidR="00EC6697" w:rsidRDefault="00EC6697">
      <w:r>
        <w:separator/>
      </w:r>
    </w:p>
  </w:endnote>
  <w:endnote w:type="continuationSeparator" w:id="0">
    <w:p w14:paraId="665D3588" w14:textId="77777777" w:rsidR="00EC6697" w:rsidRDefault="00EC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BB32" w14:textId="77777777" w:rsidR="00EC6697" w:rsidRDefault="00EC6697">
      <w:r>
        <w:separator/>
      </w:r>
    </w:p>
  </w:footnote>
  <w:footnote w:type="continuationSeparator" w:id="0">
    <w:p w14:paraId="4B88D3CB" w14:textId="77777777" w:rsidR="00EC6697" w:rsidRDefault="00EC6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4451"/>
    <w:rsid w:val="000205E9"/>
    <w:rsid w:val="00061FD4"/>
    <w:rsid w:val="00081FB7"/>
    <w:rsid w:val="000A4146"/>
    <w:rsid w:val="000B4143"/>
    <w:rsid w:val="000D225F"/>
    <w:rsid w:val="000E4449"/>
    <w:rsid w:val="0014640C"/>
    <w:rsid w:val="00150267"/>
    <w:rsid w:val="001C7D95"/>
    <w:rsid w:val="001E3074"/>
    <w:rsid w:val="00204CB6"/>
    <w:rsid w:val="00225354"/>
    <w:rsid w:val="0023350C"/>
    <w:rsid w:val="002524EC"/>
    <w:rsid w:val="0026392A"/>
    <w:rsid w:val="002A643F"/>
    <w:rsid w:val="00337CEB"/>
    <w:rsid w:val="00367A2E"/>
    <w:rsid w:val="003951B7"/>
    <w:rsid w:val="003E6823"/>
    <w:rsid w:val="003F3A28"/>
    <w:rsid w:val="003F5FD7"/>
    <w:rsid w:val="00431CFE"/>
    <w:rsid w:val="004461A1"/>
    <w:rsid w:val="004D5CD6"/>
    <w:rsid w:val="004D73D3"/>
    <w:rsid w:val="004D7843"/>
    <w:rsid w:val="005001C5"/>
    <w:rsid w:val="0052308E"/>
    <w:rsid w:val="00530BE1"/>
    <w:rsid w:val="00542E97"/>
    <w:rsid w:val="0056157E"/>
    <w:rsid w:val="0056501E"/>
    <w:rsid w:val="005F4571"/>
    <w:rsid w:val="00604A2E"/>
    <w:rsid w:val="006151E3"/>
    <w:rsid w:val="00635E69"/>
    <w:rsid w:val="006A2114"/>
    <w:rsid w:val="006D5961"/>
    <w:rsid w:val="006F78C1"/>
    <w:rsid w:val="00780733"/>
    <w:rsid w:val="007C14B2"/>
    <w:rsid w:val="00801D20"/>
    <w:rsid w:val="00825C45"/>
    <w:rsid w:val="008271B1"/>
    <w:rsid w:val="00837F88"/>
    <w:rsid w:val="0084781C"/>
    <w:rsid w:val="008865BD"/>
    <w:rsid w:val="008B4361"/>
    <w:rsid w:val="008C35D3"/>
    <w:rsid w:val="008D4EA0"/>
    <w:rsid w:val="00922C4B"/>
    <w:rsid w:val="00935A8C"/>
    <w:rsid w:val="009375CB"/>
    <w:rsid w:val="0098276C"/>
    <w:rsid w:val="009A41D3"/>
    <w:rsid w:val="009C4011"/>
    <w:rsid w:val="009C4FD4"/>
    <w:rsid w:val="00A03722"/>
    <w:rsid w:val="00A174BB"/>
    <w:rsid w:val="00A2265D"/>
    <w:rsid w:val="00A23AA7"/>
    <w:rsid w:val="00A414BC"/>
    <w:rsid w:val="00A600AA"/>
    <w:rsid w:val="00A62A40"/>
    <w:rsid w:val="00A62F7E"/>
    <w:rsid w:val="00A732D9"/>
    <w:rsid w:val="00AB29C6"/>
    <w:rsid w:val="00AD1E9C"/>
    <w:rsid w:val="00AE1744"/>
    <w:rsid w:val="00AE5547"/>
    <w:rsid w:val="00AF1BE0"/>
    <w:rsid w:val="00B07E7E"/>
    <w:rsid w:val="00B155C2"/>
    <w:rsid w:val="00B31598"/>
    <w:rsid w:val="00B35D67"/>
    <w:rsid w:val="00B516F7"/>
    <w:rsid w:val="00B540B2"/>
    <w:rsid w:val="00B66925"/>
    <w:rsid w:val="00B71177"/>
    <w:rsid w:val="00B876EC"/>
    <w:rsid w:val="00B90E3E"/>
    <w:rsid w:val="00BD6E5C"/>
    <w:rsid w:val="00BF5EF1"/>
    <w:rsid w:val="00C0732B"/>
    <w:rsid w:val="00C344C1"/>
    <w:rsid w:val="00C4537A"/>
    <w:rsid w:val="00C87A02"/>
    <w:rsid w:val="00C94794"/>
    <w:rsid w:val="00CA6EC4"/>
    <w:rsid w:val="00CC0685"/>
    <w:rsid w:val="00CC13F9"/>
    <w:rsid w:val="00CD3723"/>
    <w:rsid w:val="00CE6458"/>
    <w:rsid w:val="00CF0C6B"/>
    <w:rsid w:val="00D01C8B"/>
    <w:rsid w:val="00D2075D"/>
    <w:rsid w:val="00D55B37"/>
    <w:rsid w:val="00D62188"/>
    <w:rsid w:val="00D735B8"/>
    <w:rsid w:val="00D93C67"/>
    <w:rsid w:val="00DF0201"/>
    <w:rsid w:val="00E7288E"/>
    <w:rsid w:val="00E73164"/>
    <w:rsid w:val="00EB424E"/>
    <w:rsid w:val="00EC6697"/>
    <w:rsid w:val="00F43DEE"/>
    <w:rsid w:val="00F63904"/>
    <w:rsid w:val="00FB1E43"/>
    <w:rsid w:val="00FB6033"/>
    <w:rsid w:val="00FC60BF"/>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C7055"/>
  <w15:docId w15:val="{31F6CBC5-9BB1-4E07-9032-B64AAC8F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864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5</cp:revision>
  <dcterms:created xsi:type="dcterms:W3CDTF">2022-08-30T19:30:00Z</dcterms:created>
  <dcterms:modified xsi:type="dcterms:W3CDTF">2022-09-22T17:12:00Z</dcterms:modified>
</cp:coreProperties>
</file>