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06" w:rsidRPr="008F7CB7" w:rsidRDefault="004F6C06" w:rsidP="004F6C06">
      <w:pPr>
        <w:rPr>
          <w:b/>
        </w:rPr>
      </w:pPr>
      <w:bookmarkStart w:id="0" w:name="_GoBack"/>
      <w:bookmarkEnd w:id="0"/>
      <w:r w:rsidRPr="008F7CB7">
        <w:rPr>
          <w:b/>
        </w:rPr>
        <w:t>Section 1248.30  Application for Certification as a Euthanasia Agency</w:t>
      </w:r>
    </w:p>
    <w:p w:rsidR="004F6C06" w:rsidRPr="004F6C06" w:rsidRDefault="004F6C06" w:rsidP="004F6C06"/>
    <w:p w:rsidR="004F6C06" w:rsidRPr="004F6C06" w:rsidRDefault="004F6C06" w:rsidP="004F6C06">
      <w:pPr>
        <w:ind w:left="1440" w:hanging="720"/>
      </w:pPr>
      <w:r w:rsidRPr="004F6C06">
        <w:t>a)</w:t>
      </w:r>
      <w:r w:rsidRPr="004F6C06">
        <w:tab/>
        <w:t>Pursuant to Section 25 of the Act, applications for certification as a euthanasia agency shall be made to the Department</w:t>
      </w:r>
      <w:r w:rsidR="00834EFE">
        <w:t>,</w:t>
      </w:r>
      <w:r w:rsidRPr="004F6C06">
        <w:t xml:space="preserve"> in writing, on forms provided by the Department.  The applications shall include:</w:t>
      </w:r>
    </w:p>
    <w:p w:rsidR="004F6C06" w:rsidRPr="004F6C06" w:rsidRDefault="004F6C06" w:rsidP="004F6C06">
      <w:pPr>
        <w:ind w:left="720" w:hanging="720"/>
      </w:pPr>
    </w:p>
    <w:p w:rsidR="004F6C06" w:rsidRPr="004F6C06" w:rsidRDefault="004F6C06" w:rsidP="004F6C06">
      <w:pPr>
        <w:ind w:left="2160" w:hanging="720"/>
      </w:pPr>
      <w:r w:rsidRPr="004F6C06">
        <w:t>1)</w:t>
      </w:r>
      <w:r w:rsidRPr="004F6C06">
        <w:tab/>
        <w:t>Proof of holding an active and unencumbered license under the Animal Welfare Act as an animal control facility or an animal shelter;</w:t>
      </w:r>
    </w:p>
    <w:p w:rsidR="004F6C06" w:rsidRPr="004F6C06" w:rsidRDefault="004F6C06" w:rsidP="004F6C06"/>
    <w:p w:rsidR="004F6C06" w:rsidRPr="004F6C06" w:rsidRDefault="004F6C06" w:rsidP="004F6C06">
      <w:pPr>
        <w:ind w:left="2160" w:hanging="720"/>
      </w:pPr>
      <w:r w:rsidRPr="004F6C06">
        <w:t>2)</w:t>
      </w:r>
      <w:r w:rsidRPr="004F6C06">
        <w:tab/>
        <w:t>The fee set forth in Section 1248.20.</w:t>
      </w:r>
    </w:p>
    <w:p w:rsidR="004F6C06" w:rsidRPr="004F6C06" w:rsidRDefault="004F6C06" w:rsidP="004F6C06"/>
    <w:p w:rsidR="004F6C06" w:rsidRPr="004F6C06" w:rsidRDefault="004F6C06" w:rsidP="004F6C06">
      <w:pPr>
        <w:ind w:left="1440" w:hanging="720"/>
      </w:pPr>
      <w:r w:rsidRPr="004F6C06">
        <w:t>b)</w:t>
      </w:r>
      <w:r w:rsidRPr="004F6C06">
        <w:tab/>
        <w:t xml:space="preserve">In order to purchase, store, and possess Schedule II and Schedule III drugs for the euthanization of animals, the agency shall be required to obtain an </w:t>
      </w:r>
      <w:smartTag w:uri="urn:schemas-microsoft-com:office:smarttags" w:element="State">
        <w:smartTag w:uri="urn:schemas-microsoft-com:office:smarttags" w:element="place">
          <w:r w:rsidRPr="004F6C06">
            <w:t>Illinois</w:t>
          </w:r>
        </w:smartTag>
      </w:smartTag>
      <w:r w:rsidRPr="004F6C06">
        <w:t xml:space="preserve"> controlled substance license in accordance with 77 Ill. Adm. Code 3100 and a </w:t>
      </w:r>
      <w:r w:rsidR="00834EFE">
        <w:t>f</w:t>
      </w:r>
      <w:r w:rsidRPr="004F6C06">
        <w:t>ederal controlled substance licensed issued by the Drug Enforcement Administration pursuant to the Federal Controlled Substances Act</w:t>
      </w:r>
      <w:r w:rsidR="00834EFE">
        <w:t xml:space="preserve"> (21 USC 301 et seq.)</w:t>
      </w:r>
      <w:r w:rsidRPr="004F6C06">
        <w:t xml:space="preserve">.  </w:t>
      </w:r>
    </w:p>
    <w:p w:rsidR="004F6C06" w:rsidRPr="004F6C06" w:rsidRDefault="004F6C06" w:rsidP="004F6C06"/>
    <w:p w:rsidR="004F6C06" w:rsidRPr="004F6C06" w:rsidRDefault="004F6C06" w:rsidP="004F6C06">
      <w:pPr>
        <w:ind w:left="1440" w:hanging="720"/>
      </w:pPr>
      <w:r w:rsidRPr="004F6C06">
        <w:t>c)</w:t>
      </w:r>
      <w:r w:rsidRPr="004F6C06">
        <w:tab/>
        <w:t xml:space="preserve">A euthanasia agency shall be inspected by the Department prior to the issuance of the controlled substance license.  </w:t>
      </w:r>
    </w:p>
    <w:p w:rsidR="004F6C06" w:rsidRPr="004F6C06" w:rsidRDefault="004F6C06" w:rsidP="004F6C06"/>
    <w:sectPr w:rsidR="004F6C06" w:rsidRPr="004F6C0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6A45">
      <w:r>
        <w:separator/>
      </w:r>
    </w:p>
  </w:endnote>
  <w:endnote w:type="continuationSeparator" w:id="0">
    <w:p w:rsidR="00000000" w:rsidRDefault="0029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6A45">
      <w:r>
        <w:separator/>
      </w:r>
    </w:p>
  </w:footnote>
  <w:footnote w:type="continuationSeparator" w:id="0">
    <w:p w:rsidR="00000000" w:rsidRDefault="00296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96A45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4F6C06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4EFE"/>
    <w:rsid w:val="00837F88"/>
    <w:rsid w:val="0084781C"/>
    <w:rsid w:val="008B4361"/>
    <w:rsid w:val="008D4EA0"/>
    <w:rsid w:val="008F7CB7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4387E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