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64" w:rsidRDefault="006A6B64" w:rsidP="00DE488A">
      <w:bookmarkStart w:id="0" w:name="_GoBack"/>
      <w:bookmarkEnd w:id="0"/>
    </w:p>
    <w:p w:rsidR="006A6B64" w:rsidRPr="00DE488A" w:rsidRDefault="006A6B64" w:rsidP="00DE488A">
      <w:pPr>
        <w:rPr>
          <w:b/>
        </w:rPr>
      </w:pPr>
      <w:r w:rsidRPr="00DE488A">
        <w:rPr>
          <w:b/>
        </w:rPr>
        <w:t>Section 1249</w:t>
      </w:r>
      <w:r w:rsidR="00EA1A0A" w:rsidRPr="00DE488A">
        <w:rPr>
          <w:b/>
        </w:rPr>
        <w:t xml:space="preserve">.330 </w:t>
      </w:r>
      <w:r w:rsidR="00BD18CD">
        <w:rPr>
          <w:b/>
        </w:rPr>
        <w:t xml:space="preserve"> </w:t>
      </w:r>
      <w:r w:rsidR="00EA1A0A" w:rsidRPr="00DE488A">
        <w:rPr>
          <w:b/>
        </w:rPr>
        <w:t>Professional Standards</w:t>
      </w:r>
    </w:p>
    <w:p w:rsidR="006A6B64" w:rsidRDefault="006A6B64" w:rsidP="00DE488A"/>
    <w:p w:rsidR="00DE488A" w:rsidRPr="00EC224C" w:rsidRDefault="00DE488A" w:rsidP="00DE488A">
      <w:pPr>
        <w:ind w:left="1440" w:hanging="720"/>
        <w:rPr>
          <w:u w:val="single"/>
        </w:rPr>
      </w:pPr>
      <w:r w:rsidRPr="00EC224C">
        <w:t>a)</w:t>
      </w:r>
      <w:r w:rsidRPr="00EC224C">
        <w:tab/>
      </w:r>
      <w:r>
        <w:t>"Dishonorable, unethical</w:t>
      </w:r>
      <w:r w:rsidRPr="00EC224C">
        <w:t xml:space="preserve"> or unprofessional conduct</w:t>
      </w:r>
      <w:r>
        <w:t>",</w:t>
      </w:r>
      <w:r w:rsidRPr="00EC224C">
        <w:t xml:space="preserve"> as used in Section 25-10(a)(9) of the Act</w:t>
      </w:r>
      <w:r>
        <w:t>,</w:t>
      </w:r>
      <w:r w:rsidRPr="00EC224C">
        <w:t xml:space="preserve"> is defined as follows:</w:t>
      </w:r>
    </w:p>
    <w:p w:rsidR="00DE488A" w:rsidRPr="00EC224C" w:rsidRDefault="00DE488A" w:rsidP="00DE488A"/>
    <w:p w:rsidR="00DE488A" w:rsidRPr="00EC224C" w:rsidRDefault="00DE488A" w:rsidP="00DE488A">
      <w:pPr>
        <w:ind w:left="2160" w:hanging="720"/>
      </w:pPr>
      <w:r w:rsidRPr="00EC224C">
        <w:t>1)</w:t>
      </w:r>
      <w:r w:rsidRPr="00EC224C">
        <w:tab/>
        <w:t xml:space="preserve">In determining what constitutes dishonorable, unethical or unprofessional conduct of a character likely to deceive, defraud or harm the public, the Division shall consider whether the questioned activities: </w:t>
      </w:r>
    </w:p>
    <w:p w:rsidR="00DE488A" w:rsidRPr="00EC224C" w:rsidRDefault="00DE488A" w:rsidP="00DE488A"/>
    <w:p w:rsidR="00DE488A" w:rsidRPr="00EC224C" w:rsidRDefault="00DE488A" w:rsidP="00DE488A">
      <w:pPr>
        <w:ind w:left="2880" w:hanging="720"/>
      </w:pPr>
      <w:r w:rsidRPr="00EC224C">
        <w:t>A)</w:t>
      </w:r>
      <w:r w:rsidRPr="00EC224C">
        <w:tab/>
        <w:t xml:space="preserve">Violate ethical standards of the profession, including the standards set by </w:t>
      </w:r>
      <w:r>
        <w:t xml:space="preserve">Section </w:t>
      </w:r>
      <w:r w:rsidRPr="00EC224C">
        <w:t xml:space="preserve">10-23 of the Act </w:t>
      </w:r>
      <w:r>
        <w:t xml:space="preserve">and </w:t>
      </w:r>
      <w:r w:rsidRPr="00EC224C">
        <w:t>Section</w:t>
      </w:r>
      <w:r>
        <w:t xml:space="preserve"> 1249.330</w:t>
      </w:r>
      <w:r w:rsidRPr="00EC224C">
        <w:t xml:space="preserve">; 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160"/>
      </w:pPr>
      <w:r w:rsidRPr="00EC224C">
        <w:t>B)</w:t>
      </w:r>
      <w:r w:rsidRPr="00EC224C">
        <w:tab/>
        <w:t xml:space="preserve">Caused actual harm to any consumer or member of the public; or 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C)</w:t>
      </w:r>
      <w:r w:rsidRPr="00EC224C">
        <w:tab/>
        <w:t xml:space="preserve">Are reasonably likely to cause harm to any consumer or member of the public in the future. </w:t>
      </w:r>
    </w:p>
    <w:p w:rsidR="00DE488A" w:rsidRPr="00EC224C" w:rsidRDefault="00DE488A" w:rsidP="00DE488A"/>
    <w:p w:rsidR="00DE488A" w:rsidRPr="00EC224C" w:rsidRDefault="00DE488A" w:rsidP="00DE488A">
      <w:pPr>
        <w:ind w:left="2160" w:hanging="720"/>
      </w:pPr>
      <w:r w:rsidRPr="00EC224C">
        <w:t>2)</w:t>
      </w:r>
      <w:r w:rsidRPr="00EC224C">
        <w:tab/>
        <w:t>Dishonorable, unethical or unprofessional conduct includes, but is not limited to: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A)</w:t>
      </w:r>
      <w:r w:rsidRPr="00EC224C">
        <w:tab/>
        <w:t>Disclosing financial or other confidential information regarding the deceased or the person providing for the burial;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B)</w:t>
      </w:r>
      <w:r w:rsidRPr="00EC224C">
        <w:tab/>
        <w:t>Discrimination based on race, color, sex, sexual orientation,</w:t>
      </w:r>
      <w:r>
        <w:t xml:space="preserve"> age, religion, national origin</w:t>
      </w:r>
      <w:r w:rsidRPr="00EC224C">
        <w:t xml:space="preserve"> or other characteristics protected by applicable laws.  A religious cemetery may restrict its services to those of the same religious faith;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C)</w:t>
      </w:r>
      <w:r w:rsidRPr="00EC224C">
        <w:tab/>
        <w:t>Intentionally or recklessly not providing adequate protection in upholding the sanctity of handling and disposition of human remains;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D)</w:t>
      </w:r>
      <w:r w:rsidRPr="00EC224C">
        <w:tab/>
        <w:t>Intentionally or recklessly misrepresenting any laws concerning burial or funeral regulations; and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E)</w:t>
      </w:r>
      <w:r w:rsidRPr="00EC224C">
        <w:tab/>
        <w:t>Defrauding or deceiving the consumer by misrepresenting goods or services sold.</w:t>
      </w:r>
    </w:p>
    <w:p w:rsidR="00DE488A" w:rsidRPr="00EC224C" w:rsidRDefault="00DE488A" w:rsidP="00DE488A"/>
    <w:p w:rsidR="00DE488A" w:rsidRPr="00EC224C" w:rsidRDefault="00DE488A" w:rsidP="00DE488A">
      <w:pPr>
        <w:ind w:left="1440" w:hanging="720"/>
        <w:rPr>
          <w:u w:val="single"/>
        </w:rPr>
      </w:pPr>
      <w:r w:rsidRPr="00EC224C">
        <w:t>b)</w:t>
      </w:r>
      <w:r w:rsidRPr="00EC224C">
        <w:tab/>
      </w:r>
      <w:r>
        <w:t>"</w:t>
      </w:r>
      <w:r w:rsidRPr="00EC224C">
        <w:t>Professional incompetence</w:t>
      </w:r>
      <w:r>
        <w:t>",</w:t>
      </w:r>
      <w:r w:rsidRPr="00EC224C">
        <w:t xml:space="preserve"> as used in Section 25-10(a)(5) of the Act</w:t>
      </w:r>
      <w:r>
        <w:t>,</w:t>
      </w:r>
      <w:r w:rsidRPr="00EC224C">
        <w:t xml:space="preserve"> is defined as follows:</w:t>
      </w:r>
      <w:r w:rsidRPr="00EC224C">
        <w:rPr>
          <w:u w:val="single"/>
        </w:rPr>
        <w:t xml:space="preserve"> </w:t>
      </w:r>
    </w:p>
    <w:p w:rsidR="00DE488A" w:rsidRPr="00EC224C" w:rsidRDefault="00DE488A" w:rsidP="00DE488A"/>
    <w:p w:rsidR="00DE488A" w:rsidRPr="00EC224C" w:rsidRDefault="00DE488A" w:rsidP="00DE488A">
      <w:pPr>
        <w:ind w:left="2160" w:hanging="720"/>
      </w:pPr>
      <w:r w:rsidRPr="00EC224C">
        <w:t>1)</w:t>
      </w:r>
      <w:r w:rsidRPr="00EC224C">
        <w:tab/>
        <w:t xml:space="preserve">In determining what constitutes professional incompetence, the Division shall consider whether the questioned activities: </w:t>
      </w:r>
    </w:p>
    <w:p w:rsidR="00DE488A" w:rsidRPr="00EC224C" w:rsidRDefault="00DE488A" w:rsidP="00DE488A"/>
    <w:p w:rsidR="00DE488A" w:rsidRPr="00EC224C" w:rsidRDefault="00DE488A" w:rsidP="00DE488A">
      <w:pPr>
        <w:ind w:left="2880" w:hanging="720"/>
      </w:pPr>
      <w:r w:rsidRPr="00EC224C">
        <w:lastRenderedPageBreak/>
        <w:t>A)</w:t>
      </w:r>
      <w:r w:rsidRPr="00EC224C">
        <w:tab/>
        <w:t xml:space="preserve">Violate standards of the profession or rules, regulations or laws governing the cemetery or profession; 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160"/>
      </w:pPr>
      <w:r w:rsidRPr="00EC224C">
        <w:t>B)</w:t>
      </w:r>
      <w:r w:rsidRPr="00EC224C">
        <w:tab/>
        <w:t xml:space="preserve">Caused actual harm to any consumer or member of the public; or 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C)</w:t>
      </w:r>
      <w:r w:rsidRPr="00EC224C">
        <w:tab/>
        <w:t xml:space="preserve">Are reasonably likely to cause harm to any consumer or member of the public in the future. </w:t>
      </w:r>
    </w:p>
    <w:p w:rsidR="00DE488A" w:rsidRPr="00EC224C" w:rsidRDefault="00DE488A" w:rsidP="00DE488A"/>
    <w:p w:rsidR="00DE488A" w:rsidRPr="00EC224C" w:rsidRDefault="00DE488A" w:rsidP="00DE488A">
      <w:pPr>
        <w:ind w:left="720" w:firstLine="720"/>
      </w:pPr>
      <w:r w:rsidRPr="00EC224C">
        <w:t>2)</w:t>
      </w:r>
      <w:r w:rsidRPr="00EC224C">
        <w:tab/>
        <w:t>Professional incompetence includes, but is not limited to:</w:t>
      </w:r>
    </w:p>
    <w:p w:rsidR="00DE488A" w:rsidRPr="00EC224C" w:rsidRDefault="00DE488A" w:rsidP="00DE488A"/>
    <w:p w:rsidR="00DE488A" w:rsidRPr="00EC224C" w:rsidRDefault="00DE488A" w:rsidP="00DE488A">
      <w:pPr>
        <w:ind w:left="2880" w:hanging="720"/>
      </w:pPr>
      <w:r w:rsidRPr="00EC224C">
        <w:t>A)</w:t>
      </w:r>
      <w:r w:rsidRPr="00EC224C">
        <w:tab/>
        <w:t>Negligent failure to keep accurate and complete records, including failure to include all prices o</w:t>
      </w:r>
      <w:r>
        <w:t>f</w:t>
      </w:r>
      <w:r w:rsidRPr="00EC224C">
        <w:t xml:space="preserve"> goods/services in the contract or failure to give a receipt for full or partial payment;</w:t>
      </w:r>
    </w:p>
    <w:p w:rsidR="00DE488A" w:rsidRPr="00EC224C" w:rsidRDefault="00DE488A" w:rsidP="00DE488A">
      <w:pPr>
        <w:ind w:left="2160"/>
      </w:pPr>
    </w:p>
    <w:p w:rsidR="00DE488A" w:rsidRPr="00EC224C" w:rsidRDefault="00DE488A" w:rsidP="00DE488A">
      <w:pPr>
        <w:ind w:left="2880" w:hanging="720"/>
      </w:pPr>
      <w:r w:rsidRPr="00EC224C">
        <w:t>B)</w:t>
      </w:r>
      <w:r w:rsidRPr="00EC224C">
        <w:tab/>
        <w:t>Negligently misrepresenting rules, regulations or laws governing the cemetery or profession; or</w:t>
      </w:r>
    </w:p>
    <w:p w:rsidR="00DE488A" w:rsidRPr="00EC224C" w:rsidRDefault="00DE488A" w:rsidP="00DE488A">
      <w:pPr>
        <w:ind w:left="2160"/>
      </w:pPr>
    </w:p>
    <w:p w:rsidR="00DE488A" w:rsidRPr="00763D82" w:rsidRDefault="00DE488A" w:rsidP="00DE488A">
      <w:pPr>
        <w:ind w:left="2160"/>
      </w:pPr>
      <w:r w:rsidRPr="00EC224C">
        <w:t>C)</w:t>
      </w:r>
      <w:r w:rsidRPr="00EC224C">
        <w:tab/>
        <w:t>Negligently misrepresenting goods or services sold.</w:t>
      </w:r>
    </w:p>
    <w:sectPr w:rsidR="00DE488A" w:rsidRPr="00763D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F5" w:rsidRDefault="00A73AF5">
      <w:r>
        <w:separator/>
      </w:r>
    </w:p>
  </w:endnote>
  <w:endnote w:type="continuationSeparator" w:id="0">
    <w:p w:rsidR="00A73AF5" w:rsidRDefault="00A7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F5" w:rsidRDefault="00A73AF5">
      <w:r>
        <w:separator/>
      </w:r>
    </w:p>
  </w:footnote>
  <w:footnote w:type="continuationSeparator" w:id="0">
    <w:p w:rsidR="00A73AF5" w:rsidRDefault="00A7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A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A08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A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56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B6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39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416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AF5"/>
    <w:rsid w:val="00A75A0E"/>
    <w:rsid w:val="00A809C5"/>
    <w:rsid w:val="00A86FF6"/>
    <w:rsid w:val="00A87EC5"/>
    <w:rsid w:val="00A91761"/>
    <w:rsid w:val="00A94967"/>
    <w:rsid w:val="00A97CAE"/>
    <w:rsid w:val="00AA387B"/>
    <w:rsid w:val="00AA6AAF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3C5"/>
    <w:rsid w:val="00BD0ED2"/>
    <w:rsid w:val="00BD18CD"/>
    <w:rsid w:val="00BD44F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488A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A0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5C4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B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B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