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FD" w:rsidRDefault="006F66FD" w:rsidP="007E617C">
      <w:pPr>
        <w:rPr>
          <w:b/>
        </w:rPr>
      </w:pPr>
      <w:bookmarkStart w:id="0" w:name="_GoBack"/>
      <w:bookmarkEnd w:id="0"/>
    </w:p>
    <w:p w:rsidR="007E617C" w:rsidRPr="007E617C" w:rsidRDefault="007E617C" w:rsidP="007E617C">
      <w:pPr>
        <w:rPr>
          <w:b/>
        </w:rPr>
      </w:pPr>
      <w:r w:rsidRPr="007E617C">
        <w:rPr>
          <w:b/>
        </w:rPr>
        <w:t>Section 1251.10</w:t>
      </w:r>
      <w:r w:rsidR="006F66FD">
        <w:rPr>
          <w:b/>
        </w:rPr>
        <w:t xml:space="preserve">  </w:t>
      </w:r>
      <w:r w:rsidRPr="007E617C">
        <w:rPr>
          <w:b/>
        </w:rPr>
        <w:t>Definitions</w:t>
      </w:r>
    </w:p>
    <w:p w:rsidR="007E617C" w:rsidRPr="007E617C" w:rsidRDefault="007E617C" w:rsidP="007E617C">
      <w:pPr>
        <w:rPr>
          <w:b/>
        </w:rPr>
      </w:pPr>
    </w:p>
    <w:p w:rsidR="007E617C" w:rsidRPr="007E617C" w:rsidRDefault="006F66FD" w:rsidP="007E617C">
      <w:pPr>
        <w:ind w:left="1440"/>
      </w:pPr>
      <w:r>
        <w:t>"</w:t>
      </w:r>
      <w:r w:rsidR="007E617C" w:rsidRPr="007E617C">
        <w:t>Act</w:t>
      </w:r>
      <w:r>
        <w:t>"</w:t>
      </w:r>
      <w:r w:rsidR="007E617C" w:rsidRPr="007E617C">
        <w:t xml:space="preserve"> means the Genetic Counselor Licensing Act [225 ILCS 135].</w:t>
      </w:r>
    </w:p>
    <w:p w:rsidR="007E617C" w:rsidRPr="007E617C" w:rsidRDefault="007E617C" w:rsidP="007E617C">
      <w:pPr>
        <w:ind w:left="1440"/>
      </w:pPr>
    </w:p>
    <w:p w:rsidR="007E617C" w:rsidRPr="007E617C" w:rsidRDefault="006F66FD" w:rsidP="007E617C">
      <w:pPr>
        <w:ind w:left="1440"/>
      </w:pPr>
      <w:r>
        <w:t>"</w:t>
      </w:r>
      <w:r w:rsidR="007E617C" w:rsidRPr="007E617C">
        <w:t>Department</w:t>
      </w:r>
      <w:r>
        <w:t>"</w:t>
      </w:r>
      <w:r w:rsidR="007E617C" w:rsidRPr="007E617C">
        <w:t xml:space="preserve"> means the Department of Financial and Professional Regulation.</w:t>
      </w:r>
    </w:p>
    <w:p w:rsidR="007E617C" w:rsidRPr="007E617C" w:rsidRDefault="007E617C" w:rsidP="007E617C">
      <w:pPr>
        <w:ind w:left="1440"/>
      </w:pPr>
    </w:p>
    <w:p w:rsidR="007E617C" w:rsidRPr="007E617C" w:rsidRDefault="006F66FD" w:rsidP="007E617C">
      <w:pPr>
        <w:ind w:left="1440"/>
      </w:pPr>
      <w:r>
        <w:t>"</w:t>
      </w:r>
      <w:r w:rsidR="007E617C" w:rsidRPr="007E617C">
        <w:t>Director</w:t>
      </w:r>
      <w:r>
        <w:t>"</w:t>
      </w:r>
      <w:r w:rsidR="007E617C" w:rsidRPr="007E617C">
        <w:t xml:space="preserve"> means the Director of the Division of Professional Regulation with the authority delegated by the Secretary.</w:t>
      </w:r>
    </w:p>
    <w:p w:rsidR="007E617C" w:rsidRPr="007E617C" w:rsidRDefault="007E617C" w:rsidP="007E617C">
      <w:pPr>
        <w:ind w:left="1440"/>
      </w:pPr>
    </w:p>
    <w:p w:rsidR="007E617C" w:rsidRPr="007E617C" w:rsidRDefault="006F66FD" w:rsidP="007E617C">
      <w:pPr>
        <w:ind w:left="1440"/>
      </w:pPr>
      <w:r>
        <w:t>"</w:t>
      </w:r>
      <w:r w:rsidR="007E617C" w:rsidRPr="007E617C">
        <w:t>Division</w:t>
      </w:r>
      <w:r>
        <w:t>"</w:t>
      </w:r>
      <w:r w:rsidR="007E617C" w:rsidRPr="007E617C">
        <w:t xml:space="preserve"> means the Department of Financial and Professional Regulation-Division of Professional Regulation.</w:t>
      </w:r>
    </w:p>
    <w:p w:rsidR="007E617C" w:rsidRDefault="007E617C" w:rsidP="007E617C">
      <w:pPr>
        <w:ind w:left="1440"/>
      </w:pPr>
    </w:p>
    <w:p w:rsidR="0015275B" w:rsidRPr="007E617C" w:rsidRDefault="0015275B" w:rsidP="0015275B">
      <w:pPr>
        <w:ind w:left="1440"/>
      </w:pPr>
      <w:r>
        <w:t>"</w:t>
      </w:r>
      <w:r w:rsidRPr="007E617C">
        <w:t>Qualified Supervisor</w:t>
      </w:r>
      <w:r>
        <w:t>"</w:t>
      </w:r>
      <w:r w:rsidRPr="007E617C">
        <w:t xml:space="preserve"> means a physician licensed</w:t>
      </w:r>
      <w:r>
        <w:t xml:space="preserve"> to practi</w:t>
      </w:r>
      <w:r w:rsidR="00E34A90">
        <w:t>c</w:t>
      </w:r>
      <w:r>
        <w:t>e medicine</w:t>
      </w:r>
      <w:r w:rsidRPr="007E617C">
        <w:t xml:space="preserve"> in all its branches or a licensed genetic counselor.</w:t>
      </w:r>
    </w:p>
    <w:p w:rsidR="0015275B" w:rsidRPr="007E617C" w:rsidRDefault="0015275B" w:rsidP="007E617C">
      <w:pPr>
        <w:ind w:left="1440"/>
      </w:pPr>
    </w:p>
    <w:p w:rsidR="007E617C" w:rsidRPr="007E617C" w:rsidRDefault="006F66FD" w:rsidP="007E617C">
      <w:pPr>
        <w:ind w:left="1440"/>
      </w:pPr>
      <w:r>
        <w:t>"</w:t>
      </w:r>
      <w:r w:rsidR="007E617C" w:rsidRPr="007E617C">
        <w:t>Secretary</w:t>
      </w:r>
      <w:r>
        <w:t>"</w:t>
      </w:r>
      <w:r w:rsidR="007E617C" w:rsidRPr="007E617C">
        <w:t xml:space="preserve"> means the Secretary of the Department of Financial and Professional Regulation.</w:t>
      </w:r>
    </w:p>
    <w:sectPr w:rsidR="007E617C" w:rsidRPr="007E617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C779F">
      <w:r>
        <w:separator/>
      </w:r>
    </w:p>
  </w:endnote>
  <w:endnote w:type="continuationSeparator" w:id="0">
    <w:p w:rsidR="00000000" w:rsidRDefault="00AC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C779F">
      <w:r>
        <w:separator/>
      </w:r>
    </w:p>
  </w:footnote>
  <w:footnote w:type="continuationSeparator" w:id="0">
    <w:p w:rsidR="00000000" w:rsidRDefault="00AC7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5275B"/>
    <w:rsid w:val="00173B90"/>
    <w:rsid w:val="001C7D95"/>
    <w:rsid w:val="001D0A1F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6F66FD"/>
    <w:rsid w:val="00776784"/>
    <w:rsid w:val="00780733"/>
    <w:rsid w:val="007D406F"/>
    <w:rsid w:val="007E617C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C779F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34A90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