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8D" w:rsidRDefault="00C5798D" w:rsidP="00C579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798D" w:rsidRDefault="00C5798D" w:rsidP="00C579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1260.150  Application for Exemption</w:t>
      </w:r>
      <w:r>
        <w:t xml:space="preserve"> </w:t>
      </w:r>
    </w:p>
    <w:p w:rsidR="00C5798D" w:rsidRDefault="00C5798D" w:rsidP="00C5798D">
      <w:pPr>
        <w:widowControl w:val="0"/>
        <w:autoSpaceDE w:val="0"/>
        <w:autoSpaceDN w:val="0"/>
        <w:adjustRightInd w:val="0"/>
      </w:pPr>
    </w:p>
    <w:p w:rsidR="00C5798D" w:rsidRDefault="00C5798D" w:rsidP="00C5798D">
      <w:pPr>
        <w:widowControl w:val="0"/>
        <w:autoSpaceDE w:val="0"/>
        <w:autoSpaceDN w:val="0"/>
        <w:adjustRightInd w:val="0"/>
      </w:pPr>
      <w:r>
        <w:t xml:space="preserve">A subdivider or </w:t>
      </w:r>
      <w:r w:rsidR="005803D1">
        <w:t>designated</w:t>
      </w:r>
      <w:r>
        <w:t xml:space="preserve"> agent may apply for an exemption as set forth in Section 5-5 of the Act by submitting </w:t>
      </w:r>
      <w:r w:rsidR="005803D1">
        <w:t>an application form</w:t>
      </w:r>
      <w:r>
        <w:t xml:space="preserve"> accompanied by documentation substantiating the requested exemption and the required application fee. </w:t>
      </w:r>
      <w:r w:rsidR="005803D1">
        <w:t xml:space="preserve"> An exemption, once issue</w:t>
      </w:r>
      <w:r w:rsidR="0078721A">
        <w:t>d</w:t>
      </w:r>
      <w:r w:rsidR="005803D1">
        <w:t xml:space="preserve"> by the Division, shall not expire or renew, provide</w:t>
      </w:r>
      <w:r w:rsidR="0078721A">
        <w:t>d</w:t>
      </w:r>
      <w:r w:rsidR="005803D1">
        <w:t xml:space="preserve"> that there is no change in the status of the subdivision under which the exemption was approved.</w:t>
      </w:r>
    </w:p>
    <w:p w:rsidR="005803D1" w:rsidRDefault="005803D1" w:rsidP="00C5798D">
      <w:pPr>
        <w:widowControl w:val="0"/>
        <w:autoSpaceDE w:val="0"/>
        <w:autoSpaceDN w:val="0"/>
        <w:adjustRightInd w:val="0"/>
      </w:pPr>
    </w:p>
    <w:p w:rsidR="005803D1" w:rsidRPr="00D55B37" w:rsidRDefault="005803D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087469">
        <w:t>11407</w:t>
      </w:r>
      <w:r w:rsidRPr="00D55B37">
        <w:t xml:space="preserve">, effective </w:t>
      </w:r>
      <w:r w:rsidR="00087469">
        <w:t>June 28, 2011</w:t>
      </w:r>
      <w:r w:rsidRPr="00D55B37">
        <w:t>)</w:t>
      </w:r>
    </w:p>
    <w:sectPr w:rsidR="005803D1" w:rsidRPr="00D55B37" w:rsidSect="00C579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798D"/>
    <w:rsid w:val="00087469"/>
    <w:rsid w:val="005803D1"/>
    <w:rsid w:val="005A5D9C"/>
    <w:rsid w:val="005C3366"/>
    <w:rsid w:val="0078721A"/>
    <w:rsid w:val="009308EB"/>
    <w:rsid w:val="0095772B"/>
    <w:rsid w:val="00BB32E5"/>
    <w:rsid w:val="00C5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0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0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1260</vt:lpstr>
    </vt:vector>
  </TitlesOfParts>
  <Company>General Assembly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1260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