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1D" w:rsidRPr="00CE7CB7" w:rsidRDefault="0009051D" w:rsidP="0009051D">
      <w:pPr>
        <w:rPr>
          <w:sz w:val="24"/>
          <w:szCs w:val="24"/>
        </w:rPr>
      </w:pPr>
    </w:p>
    <w:p w:rsidR="0009051D" w:rsidRDefault="0009051D" w:rsidP="0009051D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>Section 1290.120  Dispensing Organization</w:t>
      </w:r>
      <w:r w:rsidR="009A4D52">
        <w:rPr>
          <w:b/>
          <w:sz w:val="24"/>
          <w:szCs w:val="24"/>
        </w:rPr>
        <w:t xml:space="preserve"> − </w:t>
      </w:r>
      <w:r w:rsidR="00A850BA" w:rsidRPr="00A850BA">
        <w:rPr>
          <w:b/>
          <w:sz w:val="24"/>
          <w:szCs w:val="24"/>
        </w:rPr>
        <w:t>Financial Responsibility</w:t>
      </w:r>
    </w:p>
    <w:p w:rsidR="0009051D" w:rsidRPr="00C516D1" w:rsidRDefault="0009051D" w:rsidP="00C516D1">
      <w:pPr>
        <w:rPr>
          <w:sz w:val="24"/>
          <w:szCs w:val="24"/>
        </w:rPr>
      </w:pPr>
    </w:p>
    <w:p w:rsidR="0009051D" w:rsidRPr="00C516D1" w:rsidRDefault="00A850BA" w:rsidP="00C516D1">
      <w:pPr>
        <w:rPr>
          <w:sz w:val="24"/>
          <w:szCs w:val="24"/>
        </w:rPr>
      </w:pPr>
      <w:r w:rsidRPr="00A850BA">
        <w:rPr>
          <w:sz w:val="24"/>
          <w:szCs w:val="24"/>
        </w:rPr>
        <w:t>Evidence of financial responsibility</w:t>
      </w:r>
      <w:r w:rsidR="0066245A" w:rsidRPr="00C516D1">
        <w:rPr>
          <w:sz w:val="24"/>
          <w:szCs w:val="24"/>
        </w:rPr>
        <w:t xml:space="preserve"> is a requirement for the issuance of a registration, maintenance of a registration, or reactivation of a registration. </w:t>
      </w:r>
      <w:r w:rsidRPr="00A850BA">
        <w:rPr>
          <w:sz w:val="24"/>
          <w:szCs w:val="24"/>
        </w:rPr>
        <w:t>Evidence of financial responsibility</w:t>
      </w:r>
      <w:r w:rsidR="0066245A" w:rsidRPr="00C516D1">
        <w:rPr>
          <w:rFonts w:eastAsia="Calibri"/>
          <w:sz w:val="24"/>
          <w:szCs w:val="24"/>
        </w:rPr>
        <w:t xml:space="preserve"> shall be used to guarantee that the dispensing organization </w:t>
      </w:r>
      <w:r w:rsidR="0066245A" w:rsidRPr="00C516D1">
        <w:rPr>
          <w:sz w:val="24"/>
          <w:szCs w:val="24"/>
        </w:rPr>
        <w:t>timely and successfully completes dispensary construction,</w:t>
      </w:r>
      <w:r w:rsidR="0066245A" w:rsidRPr="00C516D1">
        <w:rPr>
          <w:rFonts w:eastAsia="Calibri"/>
          <w:sz w:val="24"/>
          <w:szCs w:val="24"/>
        </w:rPr>
        <w:t xml:space="preserve"> </w:t>
      </w:r>
      <w:r w:rsidR="0066245A" w:rsidRPr="00C516D1">
        <w:rPr>
          <w:sz w:val="24"/>
          <w:szCs w:val="24"/>
        </w:rPr>
        <w:t>operates in a manner that provides an uninterrupted supply of cannabis,</w:t>
      </w:r>
      <w:r w:rsidR="0066245A" w:rsidRPr="00C516D1">
        <w:rPr>
          <w:rFonts w:eastAsia="Calibri"/>
          <w:sz w:val="24"/>
          <w:szCs w:val="24"/>
        </w:rPr>
        <w:t xml:space="preserve"> faithfully</w:t>
      </w:r>
      <w:r w:rsidR="0066245A" w:rsidRPr="00C516D1">
        <w:rPr>
          <w:sz w:val="24"/>
          <w:szCs w:val="24"/>
        </w:rPr>
        <w:t xml:space="preserve"> </w:t>
      </w:r>
      <w:r w:rsidR="0066245A" w:rsidRPr="00C516D1">
        <w:rPr>
          <w:rFonts w:eastAsia="Calibri"/>
          <w:sz w:val="24"/>
          <w:szCs w:val="24"/>
        </w:rPr>
        <w:t>pays registration renewal fees, keeps accurate books and records, makes regulator</w:t>
      </w:r>
      <w:r w:rsidR="00572783">
        <w:rPr>
          <w:rFonts w:eastAsia="Calibri"/>
          <w:sz w:val="24"/>
          <w:szCs w:val="24"/>
        </w:rPr>
        <w:t>il</w:t>
      </w:r>
      <w:r w:rsidR="0066245A" w:rsidRPr="00C516D1">
        <w:rPr>
          <w:rFonts w:eastAsia="Calibri"/>
          <w:sz w:val="24"/>
          <w:szCs w:val="24"/>
        </w:rPr>
        <w:t>y required reports, complies with State tax requirements</w:t>
      </w:r>
      <w:r w:rsidR="00572783">
        <w:rPr>
          <w:rFonts w:eastAsia="Calibri"/>
          <w:sz w:val="24"/>
          <w:szCs w:val="24"/>
        </w:rPr>
        <w:t>,</w:t>
      </w:r>
      <w:r w:rsidR="0066245A" w:rsidRPr="00C516D1">
        <w:rPr>
          <w:rFonts w:eastAsia="Calibri"/>
          <w:sz w:val="24"/>
          <w:szCs w:val="24"/>
        </w:rPr>
        <w:t xml:space="preserve"> and conducts the dispensary in conformity with the Act and </w:t>
      </w:r>
      <w:r w:rsidR="00572783">
        <w:rPr>
          <w:rFonts w:eastAsia="Calibri"/>
          <w:sz w:val="24"/>
          <w:szCs w:val="24"/>
        </w:rPr>
        <w:t>this Part.</w:t>
      </w:r>
      <w:r w:rsidR="0066245A" w:rsidRPr="00C516D1">
        <w:rPr>
          <w:rFonts w:eastAsia="Calibri"/>
          <w:sz w:val="24"/>
          <w:szCs w:val="24"/>
        </w:rPr>
        <w:t xml:space="preserve"> </w:t>
      </w:r>
      <w:r w:rsidR="0066245A" w:rsidRPr="00C516D1">
        <w:rPr>
          <w:sz w:val="24"/>
          <w:szCs w:val="24"/>
        </w:rPr>
        <w:t>Evidence of financial responsibility shall be provided by one of the following:</w:t>
      </w:r>
    </w:p>
    <w:p w:rsidR="0009051D" w:rsidRPr="00C516D1" w:rsidRDefault="0009051D" w:rsidP="00C516D1">
      <w:pPr>
        <w:rPr>
          <w:sz w:val="24"/>
          <w:szCs w:val="24"/>
        </w:rPr>
      </w:pPr>
    </w:p>
    <w:p w:rsidR="00A850BA" w:rsidRDefault="00A850BA" w:rsidP="00A850BA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09051D" w:rsidRPr="00CE7CB7">
        <w:rPr>
          <w:sz w:val="24"/>
          <w:szCs w:val="24"/>
        </w:rPr>
        <w:t xml:space="preserve">Establishing and maintaining an escrow or surety account in </w:t>
      </w:r>
      <w:r>
        <w:rPr>
          <w:sz w:val="24"/>
          <w:szCs w:val="24"/>
        </w:rPr>
        <w:t>a</w:t>
      </w:r>
      <w:r w:rsidR="0009051D" w:rsidRPr="00CE7CB7">
        <w:rPr>
          <w:sz w:val="24"/>
          <w:szCs w:val="24"/>
        </w:rPr>
        <w:t xml:space="preserve"> financial institution in the amount of $50,000, with escrow terms</w:t>
      </w:r>
      <w:r w:rsidR="009A4D52">
        <w:rPr>
          <w:sz w:val="24"/>
          <w:szCs w:val="24"/>
        </w:rPr>
        <w:t>,</w:t>
      </w:r>
      <w:r w:rsidR="0009051D" w:rsidRPr="00CE7CB7">
        <w:rPr>
          <w:sz w:val="24"/>
          <w:szCs w:val="24"/>
        </w:rPr>
        <w:t xml:space="preserve"> approved by the Division</w:t>
      </w:r>
      <w:r w:rsidR="009A4D52">
        <w:rPr>
          <w:sz w:val="24"/>
          <w:szCs w:val="24"/>
        </w:rPr>
        <w:t>,</w:t>
      </w:r>
      <w:r w:rsidR="0009051D" w:rsidRPr="00CE7CB7">
        <w:rPr>
          <w:sz w:val="24"/>
          <w:szCs w:val="24"/>
        </w:rPr>
        <w:t xml:space="preserve"> that it shall be payable to the Division in the event of circumstances outlined in this </w:t>
      </w:r>
      <w:r w:rsidR="009A4D52">
        <w:rPr>
          <w:sz w:val="24"/>
          <w:szCs w:val="24"/>
        </w:rPr>
        <w:t>S</w:t>
      </w:r>
      <w:r w:rsidR="0009051D" w:rsidRPr="00CE7CB7">
        <w:rPr>
          <w:sz w:val="24"/>
          <w:szCs w:val="24"/>
        </w:rPr>
        <w:t>ection.</w:t>
      </w:r>
    </w:p>
    <w:p w:rsidR="00A850BA" w:rsidRDefault="00A850BA" w:rsidP="00352102">
      <w:pPr>
        <w:rPr>
          <w:sz w:val="24"/>
          <w:szCs w:val="24"/>
        </w:rPr>
      </w:pPr>
    </w:p>
    <w:p w:rsidR="0009051D" w:rsidRDefault="00A850BA" w:rsidP="00A850BA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09051D" w:rsidRPr="00A850BA">
        <w:rPr>
          <w:sz w:val="24"/>
          <w:szCs w:val="24"/>
        </w:rPr>
        <w:t xml:space="preserve">A financial institution may not return money in an escrow or surety account to the </w:t>
      </w:r>
      <w:r w:rsidR="006D2AB7" w:rsidRPr="00A850BA">
        <w:rPr>
          <w:sz w:val="24"/>
          <w:szCs w:val="24"/>
        </w:rPr>
        <w:t>d</w:t>
      </w:r>
      <w:r w:rsidR="0009051D" w:rsidRPr="00A850BA">
        <w:rPr>
          <w:sz w:val="24"/>
          <w:szCs w:val="24"/>
        </w:rPr>
        <w:t xml:space="preserve">ispensing </w:t>
      </w:r>
      <w:r w:rsidR="006D2AB7" w:rsidRPr="00A850BA">
        <w:rPr>
          <w:sz w:val="24"/>
          <w:szCs w:val="24"/>
        </w:rPr>
        <w:t>o</w:t>
      </w:r>
      <w:r w:rsidR="0009051D" w:rsidRPr="00A850BA">
        <w:rPr>
          <w:sz w:val="24"/>
          <w:szCs w:val="24"/>
        </w:rPr>
        <w:t>rganization</w:t>
      </w:r>
      <w:r w:rsidR="0009051D" w:rsidRPr="00A850BA" w:rsidDel="00965F6D">
        <w:rPr>
          <w:sz w:val="24"/>
          <w:szCs w:val="24"/>
        </w:rPr>
        <w:t xml:space="preserve"> </w:t>
      </w:r>
      <w:r w:rsidR="0009051D" w:rsidRPr="00A850BA">
        <w:rPr>
          <w:sz w:val="24"/>
          <w:szCs w:val="24"/>
        </w:rPr>
        <w:t xml:space="preserve">that established the account or a representative of the organization unless the organization or representative presents a statement issued by the Division indicating that the account may be released. </w:t>
      </w:r>
    </w:p>
    <w:p w:rsidR="00A850BA" w:rsidRDefault="00A850BA" w:rsidP="00352102">
      <w:pPr>
        <w:rPr>
          <w:sz w:val="24"/>
          <w:szCs w:val="24"/>
        </w:rPr>
      </w:pPr>
    </w:p>
    <w:p w:rsidR="00A850BA" w:rsidRPr="00A850BA" w:rsidRDefault="00A850BA" w:rsidP="00A850BA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A850BA">
        <w:rPr>
          <w:sz w:val="24"/>
          <w:szCs w:val="24"/>
        </w:rPr>
        <w:t>The escrow or surety account shall not be canceled on less than 30 days</w:t>
      </w:r>
      <w:r>
        <w:rPr>
          <w:sz w:val="24"/>
          <w:szCs w:val="24"/>
        </w:rPr>
        <w:t>'</w:t>
      </w:r>
      <w:r w:rsidRPr="00A850BA">
        <w:rPr>
          <w:sz w:val="24"/>
          <w:szCs w:val="24"/>
        </w:rPr>
        <w:t xml:space="preserve"> notice in writing to the Division, unless otherwise approved by the Division.  If an escrow or surety account is canceled and the registrant fails to secure a new account with the required amount on or before the effective date of cancellation, the registrant</w:t>
      </w:r>
      <w:r>
        <w:rPr>
          <w:sz w:val="24"/>
          <w:szCs w:val="24"/>
        </w:rPr>
        <w:t>'</w:t>
      </w:r>
      <w:r w:rsidRPr="00A850BA">
        <w:rPr>
          <w:sz w:val="24"/>
          <w:szCs w:val="24"/>
        </w:rPr>
        <w:t>s registration may be revoked.  The total and aggregate liability of the surety on the bond is limited to the amount specified in the escrow or surety account.</w:t>
      </w:r>
    </w:p>
    <w:p w:rsidR="0009051D" w:rsidRPr="00CE7CB7" w:rsidRDefault="0009051D" w:rsidP="00352102">
      <w:pPr>
        <w:rPr>
          <w:sz w:val="24"/>
          <w:szCs w:val="24"/>
        </w:rPr>
      </w:pPr>
    </w:p>
    <w:p w:rsidR="0009051D" w:rsidRPr="00CE7CB7" w:rsidRDefault="0009051D" w:rsidP="0009051D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b)</w:t>
      </w:r>
      <w:r w:rsidRPr="00CE7CB7">
        <w:rPr>
          <w:sz w:val="24"/>
          <w:szCs w:val="24"/>
        </w:rPr>
        <w:tab/>
        <w:t xml:space="preserve">Providing a surety bond in the amount of $50,000, naming the </w:t>
      </w:r>
      <w:r w:rsidR="006D2AB7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6D2AB7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Pr="00CE7CB7">
        <w:rPr>
          <w:sz w:val="24"/>
          <w:szCs w:val="24"/>
        </w:rPr>
        <w:t>as principal of the bond, with terms</w:t>
      </w:r>
      <w:r w:rsidR="009A4D52">
        <w:rPr>
          <w:sz w:val="24"/>
          <w:szCs w:val="24"/>
        </w:rPr>
        <w:t>,</w:t>
      </w:r>
      <w:r w:rsidRPr="00CE7CB7">
        <w:rPr>
          <w:sz w:val="24"/>
          <w:szCs w:val="24"/>
        </w:rPr>
        <w:t xml:space="preserve"> approved by the Division</w:t>
      </w:r>
      <w:r w:rsidR="009A4D52">
        <w:rPr>
          <w:sz w:val="24"/>
          <w:szCs w:val="24"/>
        </w:rPr>
        <w:t>,</w:t>
      </w:r>
      <w:r w:rsidRPr="00CE7CB7">
        <w:rPr>
          <w:sz w:val="24"/>
          <w:szCs w:val="24"/>
        </w:rPr>
        <w:t xml:space="preserve"> that the bond defaults to the Division in the event of circumstances outlined in this </w:t>
      </w:r>
      <w:r w:rsidR="009A4D52">
        <w:rPr>
          <w:sz w:val="24"/>
          <w:szCs w:val="24"/>
        </w:rPr>
        <w:t>S</w:t>
      </w:r>
      <w:r w:rsidRPr="00CE7CB7">
        <w:rPr>
          <w:sz w:val="24"/>
          <w:szCs w:val="24"/>
        </w:rPr>
        <w:t>ection.</w:t>
      </w:r>
    </w:p>
    <w:p w:rsidR="0009051D" w:rsidRPr="00CE7CB7" w:rsidRDefault="0009051D" w:rsidP="003521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9051D" w:rsidRPr="00CE7CB7" w:rsidRDefault="00A850BA" w:rsidP="00CD1B0B">
      <w:pPr>
        <w:pStyle w:val="PlainText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9051D" w:rsidRPr="00CE7CB7">
        <w:rPr>
          <w:rFonts w:ascii="Times New Roman" w:hAnsi="Times New Roman" w:cs="Times New Roman"/>
          <w:sz w:val="24"/>
          <w:szCs w:val="24"/>
        </w:rPr>
        <w:t>The business name and registration number on the bond must correspond exactly with the business name and registration number in the Division</w:t>
      </w:r>
      <w:r w:rsidR="00971EA2">
        <w:rPr>
          <w:rFonts w:ascii="Times New Roman" w:hAnsi="Times New Roman" w:cs="Times New Roman"/>
          <w:sz w:val="24"/>
          <w:szCs w:val="24"/>
        </w:rPr>
        <w:t>'</w:t>
      </w:r>
      <w:r w:rsidR="0009051D" w:rsidRPr="00CE7CB7">
        <w:rPr>
          <w:rFonts w:ascii="Times New Roman" w:hAnsi="Times New Roman" w:cs="Times New Roman"/>
          <w:sz w:val="24"/>
          <w:szCs w:val="24"/>
        </w:rPr>
        <w:t>s records.</w:t>
      </w:r>
    </w:p>
    <w:p w:rsidR="0009051D" w:rsidRPr="00CE7CB7" w:rsidRDefault="0009051D" w:rsidP="0009051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9051D" w:rsidRPr="00CE7CB7" w:rsidRDefault="00A850BA" w:rsidP="00CD1B0B">
      <w:pPr>
        <w:pStyle w:val="PlainText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09051D" w:rsidRPr="00CE7CB7">
        <w:rPr>
          <w:rFonts w:ascii="Times New Roman" w:hAnsi="Times New Roman" w:cs="Times New Roman"/>
          <w:sz w:val="24"/>
          <w:szCs w:val="24"/>
        </w:rPr>
        <w:t>The bond must be written on a form approved by the Department.</w:t>
      </w:r>
    </w:p>
    <w:p w:rsidR="0009051D" w:rsidRPr="00CE7CB7" w:rsidRDefault="0009051D" w:rsidP="00352102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051D" w:rsidRPr="00C516D1" w:rsidRDefault="00A850BA" w:rsidP="00C516D1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</w:t>
      </w:r>
      <w:r w:rsidR="0009051D" w:rsidRPr="00C516D1">
        <w:rPr>
          <w:sz w:val="24"/>
          <w:szCs w:val="24"/>
        </w:rPr>
        <w:t>)</w:t>
      </w:r>
      <w:r w:rsidR="0009051D" w:rsidRPr="00C516D1">
        <w:rPr>
          <w:sz w:val="24"/>
          <w:szCs w:val="24"/>
        </w:rPr>
        <w:tab/>
        <w:t xml:space="preserve">A copy of the bond must be received by the Division within 90 days </w:t>
      </w:r>
      <w:r w:rsidR="009A4D52" w:rsidRPr="00C516D1">
        <w:rPr>
          <w:sz w:val="24"/>
          <w:szCs w:val="24"/>
        </w:rPr>
        <w:t>after</w:t>
      </w:r>
      <w:r w:rsidR="0009051D" w:rsidRPr="00C516D1">
        <w:rPr>
          <w:sz w:val="24"/>
          <w:szCs w:val="24"/>
        </w:rPr>
        <w:t xml:space="preserve"> the effective date.</w:t>
      </w:r>
    </w:p>
    <w:p w:rsidR="0066245A" w:rsidRPr="00C516D1" w:rsidRDefault="0066245A" w:rsidP="00C516D1">
      <w:pPr>
        <w:rPr>
          <w:sz w:val="24"/>
          <w:szCs w:val="24"/>
        </w:rPr>
      </w:pPr>
    </w:p>
    <w:p w:rsidR="0066245A" w:rsidRDefault="00A850BA" w:rsidP="00C516D1">
      <w:pPr>
        <w:ind w:left="2160" w:hanging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4</w:t>
      </w:r>
      <w:r w:rsidR="0066245A" w:rsidRPr="00C516D1">
        <w:rPr>
          <w:rFonts w:eastAsia="Calibri"/>
          <w:sz w:val="24"/>
          <w:szCs w:val="24"/>
        </w:rPr>
        <w:t>)</w:t>
      </w:r>
      <w:r w:rsidR="0066245A" w:rsidRPr="00C516D1">
        <w:rPr>
          <w:rFonts w:eastAsia="Calibri"/>
          <w:sz w:val="24"/>
          <w:szCs w:val="24"/>
        </w:rPr>
        <w:tab/>
        <w:t>The bond shall not be canceled by a surety on less than 30 days</w:t>
      </w:r>
      <w:r w:rsidR="00572783">
        <w:rPr>
          <w:rFonts w:eastAsia="Calibri"/>
          <w:sz w:val="24"/>
          <w:szCs w:val="24"/>
        </w:rPr>
        <w:t>'</w:t>
      </w:r>
      <w:r w:rsidR="0066245A" w:rsidRPr="00C516D1">
        <w:rPr>
          <w:rFonts w:eastAsia="Calibri"/>
          <w:sz w:val="24"/>
          <w:szCs w:val="24"/>
        </w:rPr>
        <w:t xml:space="preserve"> not</w:t>
      </w:r>
      <w:r w:rsidR="00572783">
        <w:rPr>
          <w:rFonts w:eastAsia="Calibri"/>
          <w:sz w:val="24"/>
          <w:szCs w:val="24"/>
        </w:rPr>
        <w:t>ice in writing to the Division.</w:t>
      </w:r>
      <w:r w:rsidR="0066245A" w:rsidRPr="00C516D1">
        <w:rPr>
          <w:rFonts w:eastAsia="Calibri"/>
          <w:sz w:val="24"/>
          <w:szCs w:val="24"/>
        </w:rPr>
        <w:t xml:space="preserve"> If a bond is canceled and the registrant fails to file a new bond with the Division in the required amount on or before the effective date of cancellation, the registrant</w:t>
      </w:r>
      <w:r>
        <w:rPr>
          <w:rFonts w:eastAsia="Calibri"/>
          <w:sz w:val="24"/>
          <w:szCs w:val="24"/>
        </w:rPr>
        <w:t>'</w:t>
      </w:r>
      <w:r w:rsidR="0066245A" w:rsidRPr="00C516D1">
        <w:rPr>
          <w:rFonts w:eastAsia="Calibri"/>
          <w:sz w:val="24"/>
          <w:szCs w:val="24"/>
        </w:rPr>
        <w:t>s registration may be revoked. The total and aggregate liability of the surety on the bond is limited to the amount specified in the bond.</w:t>
      </w:r>
    </w:p>
    <w:p w:rsidR="00A850BA" w:rsidRDefault="00A850BA" w:rsidP="00366582">
      <w:pPr>
        <w:rPr>
          <w:sz w:val="24"/>
          <w:szCs w:val="24"/>
        </w:rPr>
      </w:pPr>
    </w:p>
    <w:p w:rsidR="00366582" w:rsidRDefault="00366582" w:rsidP="0036658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 Amended at 43 Ill. Reg. </w:t>
      </w:r>
      <w:r w:rsidR="000F5E74">
        <w:rPr>
          <w:sz w:val="24"/>
          <w:szCs w:val="24"/>
        </w:rPr>
        <w:t>6593</w:t>
      </w:r>
      <w:r>
        <w:rPr>
          <w:sz w:val="24"/>
          <w:szCs w:val="24"/>
        </w:rPr>
        <w:t xml:space="preserve">, effective </w:t>
      </w:r>
      <w:r w:rsidR="000F5E74">
        <w:rPr>
          <w:sz w:val="24"/>
          <w:szCs w:val="24"/>
        </w:rPr>
        <w:t>May 20, 2019</w:t>
      </w:r>
      <w:r>
        <w:rPr>
          <w:sz w:val="24"/>
          <w:szCs w:val="24"/>
        </w:rPr>
        <w:t>)</w:t>
      </w:r>
    </w:p>
    <w:sectPr w:rsidR="003665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AC" w:rsidRDefault="001463AC">
      <w:r>
        <w:separator/>
      </w:r>
    </w:p>
  </w:endnote>
  <w:endnote w:type="continuationSeparator" w:id="0">
    <w:p w:rsidR="001463AC" w:rsidRDefault="001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AC" w:rsidRDefault="001463AC">
      <w:r>
        <w:separator/>
      </w:r>
    </w:p>
  </w:footnote>
  <w:footnote w:type="continuationSeparator" w:id="0">
    <w:p w:rsidR="001463AC" w:rsidRDefault="0014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61EB"/>
    <w:multiLevelType w:val="hybridMultilevel"/>
    <w:tmpl w:val="536CE77A"/>
    <w:lvl w:ilvl="0" w:tplc="98E4E506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" w15:restartNumberingAfterBreak="0">
    <w:nsid w:val="5E791761"/>
    <w:multiLevelType w:val="hybridMultilevel"/>
    <w:tmpl w:val="A4F4C08E"/>
    <w:lvl w:ilvl="0" w:tplc="F22C46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51D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E74"/>
    <w:rsid w:val="000F6AB6"/>
    <w:rsid w:val="000F6C6D"/>
    <w:rsid w:val="00103C24"/>
    <w:rsid w:val="00110A0B"/>
    <w:rsid w:val="00114190"/>
    <w:rsid w:val="0012221A"/>
    <w:rsid w:val="001328A0"/>
    <w:rsid w:val="001371B7"/>
    <w:rsid w:val="0014104E"/>
    <w:rsid w:val="001433F3"/>
    <w:rsid w:val="00145C78"/>
    <w:rsid w:val="001463AC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102"/>
    <w:rsid w:val="003547CB"/>
    <w:rsid w:val="00356003"/>
    <w:rsid w:val="00365FFF"/>
    <w:rsid w:val="0036658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783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45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AB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6A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8D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E9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A83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EA2"/>
    <w:rsid w:val="0098276C"/>
    <w:rsid w:val="00983C53"/>
    <w:rsid w:val="00986F7E"/>
    <w:rsid w:val="00994782"/>
    <w:rsid w:val="009A26DA"/>
    <w:rsid w:val="009A4D5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0BA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6D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B0B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E99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B1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29BA3-CCB5-4442-8B20-7DA95C37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51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051D"/>
    <w:pPr>
      <w:overflowPunct/>
      <w:autoSpaceDE/>
      <w:autoSpaceDN/>
      <w:adjustRightInd/>
      <w:textAlignment w:val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051D"/>
    <w:rPr>
      <w:rFonts w:ascii="Consolas" w:eastAsia="Calibri" w:hAnsi="Consolas" w:cs="Consolas"/>
      <w:sz w:val="21"/>
      <w:szCs w:val="21"/>
    </w:rPr>
  </w:style>
  <w:style w:type="character" w:styleId="HTMLCode">
    <w:name w:val="HTML Code"/>
    <w:uiPriority w:val="99"/>
    <w:unhideWhenUsed/>
    <w:rsid w:val="0066245A"/>
    <w:rPr>
      <w:rFonts w:ascii="Courier New" w:eastAsia="Calibr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A8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2019-05-13T20:56:00Z</dcterms:created>
  <dcterms:modified xsi:type="dcterms:W3CDTF">2019-05-30T15:35:00Z</dcterms:modified>
</cp:coreProperties>
</file>