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E5" w:rsidRDefault="00E223E5" w:rsidP="00F83C39">
      <w:pPr>
        <w:widowControl w:val="0"/>
      </w:pPr>
    </w:p>
    <w:p w:rsidR="00BB384E" w:rsidRPr="00E223E5" w:rsidRDefault="00BB384E" w:rsidP="00BB384E">
      <w:pPr>
        <w:rPr>
          <w:b/>
        </w:rPr>
      </w:pPr>
      <w:r w:rsidRPr="00E223E5">
        <w:rPr>
          <w:b/>
        </w:rPr>
        <w:t xml:space="preserve">Section 1300.410  Written Collaborative Agreements </w:t>
      </w:r>
    </w:p>
    <w:p w:rsidR="00BB384E" w:rsidRPr="00BB384E" w:rsidRDefault="00BB384E" w:rsidP="00BB384E"/>
    <w:p w:rsidR="003D558C" w:rsidRPr="00B83A84" w:rsidRDefault="006D7560" w:rsidP="006D7560">
      <w:pPr>
        <w:ind w:left="1440" w:hanging="720"/>
      </w:pPr>
      <w:r w:rsidRPr="00D91639">
        <w:t>a)</w:t>
      </w:r>
      <w:r w:rsidRPr="00D91639">
        <w:tab/>
      </w:r>
      <w:r w:rsidRPr="00F44E39">
        <w:rPr>
          <w:i/>
        </w:rPr>
        <w:t>A written collaborative agreement is required for all advanced practice registered nurses engaged in clinical practice, except for:</w:t>
      </w:r>
    </w:p>
    <w:p w:rsidR="003D558C" w:rsidRDefault="003D558C" w:rsidP="006F614F"/>
    <w:p w:rsidR="003D558C" w:rsidRDefault="006D7560" w:rsidP="003D558C">
      <w:pPr>
        <w:ind w:left="2160" w:hanging="720"/>
      </w:pPr>
      <w:r w:rsidRPr="00D91639">
        <w:t>1)</w:t>
      </w:r>
      <w:r w:rsidR="003D558C">
        <w:tab/>
      </w:r>
      <w:r w:rsidRPr="00F44E39">
        <w:rPr>
          <w:i/>
        </w:rPr>
        <w:t xml:space="preserve">those </w:t>
      </w:r>
      <w:r w:rsidR="003D558C" w:rsidRPr="00F44E39">
        <w:rPr>
          <w:i/>
        </w:rPr>
        <w:t xml:space="preserve">APRNs </w:t>
      </w:r>
      <w:r w:rsidRPr="00F44E39">
        <w:rPr>
          <w:i/>
        </w:rPr>
        <w:t>who practice in a hospital, hospital affiliate or ambulatory surgical treatment center</w:t>
      </w:r>
      <w:r w:rsidRPr="00D91639">
        <w:t xml:space="preserve"> </w:t>
      </w:r>
      <w:r w:rsidR="003D558C">
        <w:t>under</w:t>
      </w:r>
      <w:r w:rsidRPr="00D91639">
        <w:t xml:space="preserve"> Section 6</w:t>
      </w:r>
      <w:r w:rsidR="00F44E39">
        <w:t>5</w:t>
      </w:r>
      <w:r w:rsidRPr="00D91639">
        <w:t>-45 of the Act; and</w:t>
      </w:r>
    </w:p>
    <w:p w:rsidR="003D558C" w:rsidRDefault="003D558C" w:rsidP="006F614F"/>
    <w:p w:rsidR="006D7560" w:rsidRPr="00F44E39" w:rsidRDefault="006D7560" w:rsidP="003D558C">
      <w:pPr>
        <w:ind w:left="2160" w:hanging="720"/>
      </w:pPr>
      <w:r w:rsidRPr="00D91639">
        <w:t>2)</w:t>
      </w:r>
      <w:r w:rsidR="003D558C">
        <w:tab/>
      </w:r>
      <w:r w:rsidRPr="00F44E39">
        <w:rPr>
          <w:i/>
        </w:rPr>
        <w:t xml:space="preserve">those </w:t>
      </w:r>
      <w:r w:rsidR="003D558C" w:rsidRPr="00F44E39">
        <w:rPr>
          <w:i/>
        </w:rPr>
        <w:t xml:space="preserve">APRNs </w:t>
      </w:r>
      <w:r w:rsidRPr="00F44E39">
        <w:rPr>
          <w:i/>
        </w:rPr>
        <w:t xml:space="preserve">who are granted full practice authority </w:t>
      </w:r>
      <w:r w:rsidR="003D558C" w:rsidRPr="00F44E39">
        <w:rPr>
          <w:i/>
        </w:rPr>
        <w:t>by</w:t>
      </w:r>
      <w:r w:rsidRPr="00F44E39">
        <w:rPr>
          <w:i/>
        </w:rPr>
        <w:t xml:space="preserve"> Section 65-43 of the Act.</w:t>
      </w:r>
      <w:r w:rsidR="00F44E39">
        <w:t xml:space="preserve">  (Section 65-35(a))</w:t>
      </w:r>
    </w:p>
    <w:p w:rsidR="006D7560" w:rsidRDefault="006D7560" w:rsidP="006F614F"/>
    <w:p w:rsidR="00BB384E" w:rsidRPr="00BB384E" w:rsidRDefault="006D7560" w:rsidP="00E223E5">
      <w:pPr>
        <w:ind w:left="1440" w:hanging="720"/>
      </w:pPr>
      <w:r>
        <w:t>b</w:t>
      </w:r>
      <w:r w:rsidR="00BB384E" w:rsidRPr="00BB384E">
        <w:t>)</w:t>
      </w:r>
      <w:r w:rsidR="00BB384E" w:rsidRPr="00BB384E">
        <w:tab/>
      </w:r>
      <w:r w:rsidR="00BB384E" w:rsidRPr="00BB384E">
        <w:rPr>
          <w:i/>
          <w:iCs/>
        </w:rPr>
        <w:t xml:space="preserve">A written collaborative agreement shall describe the relationship of the advanced practice </w:t>
      </w:r>
      <w:r>
        <w:rPr>
          <w:i/>
          <w:iCs/>
        </w:rPr>
        <w:t xml:space="preserve">registered </w:t>
      </w:r>
      <w:r w:rsidR="00BB384E" w:rsidRPr="00BB384E">
        <w:rPr>
          <w:i/>
          <w:iCs/>
        </w:rPr>
        <w:t xml:space="preserve">nurse with the collaborating physician and shall </w:t>
      </w:r>
      <w:r>
        <w:rPr>
          <w:i/>
          <w:iCs/>
        </w:rPr>
        <w:t>describe</w:t>
      </w:r>
      <w:r w:rsidR="00BB384E" w:rsidRPr="00BB384E">
        <w:rPr>
          <w:i/>
          <w:iCs/>
        </w:rPr>
        <w:t xml:space="preserve"> the categories of care, treatment or procedures to be </w:t>
      </w:r>
      <w:r>
        <w:rPr>
          <w:i/>
          <w:iCs/>
        </w:rPr>
        <w:t>provided</w:t>
      </w:r>
      <w:r w:rsidR="00BB384E" w:rsidRPr="00BB384E">
        <w:rPr>
          <w:i/>
          <w:iCs/>
        </w:rPr>
        <w:t xml:space="preserve"> by the advanced practice </w:t>
      </w:r>
      <w:r>
        <w:rPr>
          <w:i/>
          <w:iCs/>
        </w:rPr>
        <w:t xml:space="preserve">registered </w:t>
      </w:r>
      <w:r w:rsidR="00BB384E" w:rsidRPr="00BB384E">
        <w:rPr>
          <w:i/>
          <w:iCs/>
        </w:rPr>
        <w:t>nurse.</w:t>
      </w:r>
      <w:r w:rsidR="00BB384E" w:rsidRPr="00BB384E">
        <w:t xml:space="preserve">  (Section 65-35(b) of the Act) </w:t>
      </w:r>
      <w:r>
        <w:t xml:space="preserve"> </w:t>
      </w:r>
      <w:r w:rsidRPr="00D91639">
        <w:t>A written collaborative agreement with a dentist must be in accordance with Section 65-35(c-10) of the Act.  A written collaborative agreement with a podiatric physician must be in accordance with Section 65-35(c-5) or (c-15) of the Act.</w:t>
      </w:r>
    </w:p>
    <w:p w:rsidR="00BB384E" w:rsidRPr="00BB384E" w:rsidRDefault="00BB384E" w:rsidP="00BB384E"/>
    <w:p w:rsidR="00415703" w:rsidRPr="00415703" w:rsidRDefault="006D7560" w:rsidP="00E223E5">
      <w:pPr>
        <w:ind w:left="1440" w:hanging="720"/>
        <w:rPr>
          <w:i/>
        </w:rPr>
      </w:pPr>
      <w:r>
        <w:t>c</w:t>
      </w:r>
      <w:r w:rsidR="00BB384E" w:rsidRPr="00BB384E">
        <w:t>)</w:t>
      </w:r>
      <w:r w:rsidR="00BB384E" w:rsidRPr="00BB384E">
        <w:tab/>
      </w:r>
      <w:r w:rsidR="00BB384E" w:rsidRPr="006D7560">
        <w:rPr>
          <w:iCs/>
        </w:rPr>
        <w:t xml:space="preserve">The agreement shall be defined to promote the exercise of professional judgment by the advanced practice </w:t>
      </w:r>
      <w:r>
        <w:rPr>
          <w:iCs/>
        </w:rPr>
        <w:t xml:space="preserve">registered </w:t>
      </w:r>
      <w:r w:rsidR="00BB384E" w:rsidRPr="006D7560">
        <w:rPr>
          <w:iCs/>
        </w:rPr>
        <w:t>nurse commensurate with his or her education and experience.</w:t>
      </w:r>
      <w:r w:rsidRPr="004A737E">
        <w:t xml:space="preserve">  The written agreement does not require an employment relationship.  Methods of communication shall be available for consultation with the collaborating physician (for CRNAs</w:t>
      </w:r>
      <w:r w:rsidR="000A32B0">
        <w:t>,</w:t>
      </w:r>
      <w:r w:rsidRPr="004A737E">
        <w:t xml:space="preserve"> a physician, anesthesiologist, dentist or podiatri</w:t>
      </w:r>
      <w:r w:rsidR="0058450E">
        <w:t>c physician</w:t>
      </w:r>
      <w:r w:rsidRPr="004A737E">
        <w:t xml:space="preserve">) in person or by telecommunications or electronic communications as set forth in the written agreement.  </w:t>
      </w:r>
      <w:r w:rsidRPr="00415703">
        <w:rPr>
          <w:i/>
        </w:rPr>
        <w:t>Absent an employment relationship the written collaborative agreement may not</w:t>
      </w:r>
      <w:r w:rsidR="00415703" w:rsidRPr="00415703">
        <w:rPr>
          <w:i/>
        </w:rPr>
        <w:t>:</w:t>
      </w:r>
    </w:p>
    <w:p w:rsidR="00415703" w:rsidRPr="00415703" w:rsidRDefault="00415703" w:rsidP="006F614F">
      <w:pPr>
        <w:rPr>
          <w:i/>
        </w:rPr>
      </w:pPr>
    </w:p>
    <w:p w:rsidR="00415703" w:rsidRPr="00415703" w:rsidRDefault="006D7560" w:rsidP="00415703">
      <w:pPr>
        <w:ind w:left="2160" w:hanging="720"/>
        <w:rPr>
          <w:i/>
        </w:rPr>
      </w:pPr>
      <w:r w:rsidRPr="00415703">
        <w:t>1)</w:t>
      </w:r>
      <w:r w:rsidR="00415703" w:rsidRPr="00415703">
        <w:rPr>
          <w:i/>
        </w:rPr>
        <w:tab/>
      </w:r>
      <w:r w:rsidRPr="00415703">
        <w:rPr>
          <w:i/>
        </w:rPr>
        <w:t>restrict the categories of patients within the scope of the APRN training and experience</w:t>
      </w:r>
      <w:r w:rsidR="00415703" w:rsidRPr="00415703">
        <w:rPr>
          <w:i/>
        </w:rPr>
        <w:t>;</w:t>
      </w:r>
    </w:p>
    <w:p w:rsidR="00415703" w:rsidRPr="00415703" w:rsidRDefault="00415703" w:rsidP="006F614F">
      <w:pPr>
        <w:rPr>
          <w:i/>
        </w:rPr>
      </w:pPr>
    </w:p>
    <w:p w:rsidR="00415703" w:rsidRPr="00415703" w:rsidRDefault="006D7560" w:rsidP="00415703">
      <w:pPr>
        <w:ind w:left="1440"/>
        <w:rPr>
          <w:i/>
        </w:rPr>
      </w:pPr>
      <w:r w:rsidRPr="00415703">
        <w:t>2)</w:t>
      </w:r>
      <w:r w:rsidR="00415703" w:rsidRPr="00415703">
        <w:rPr>
          <w:i/>
        </w:rPr>
        <w:tab/>
      </w:r>
      <w:r w:rsidRPr="00415703">
        <w:rPr>
          <w:i/>
        </w:rPr>
        <w:t>limit third party payors or government health programs</w:t>
      </w:r>
      <w:r w:rsidR="00415703" w:rsidRPr="00415703">
        <w:rPr>
          <w:i/>
        </w:rPr>
        <w:t>;</w:t>
      </w:r>
      <w:r w:rsidRPr="00415703">
        <w:rPr>
          <w:i/>
        </w:rPr>
        <w:t xml:space="preserve"> or </w:t>
      </w:r>
    </w:p>
    <w:p w:rsidR="00415703" w:rsidRPr="00415703" w:rsidRDefault="00415703" w:rsidP="006F614F">
      <w:pPr>
        <w:rPr>
          <w:i/>
        </w:rPr>
      </w:pPr>
    </w:p>
    <w:p w:rsidR="00BB384E" w:rsidRDefault="006D7560" w:rsidP="00415703">
      <w:pPr>
        <w:ind w:left="2160" w:hanging="720"/>
      </w:pPr>
      <w:r w:rsidRPr="00415703">
        <w:t>3)</w:t>
      </w:r>
      <w:r w:rsidR="00415703" w:rsidRPr="00415703">
        <w:rPr>
          <w:i/>
        </w:rPr>
        <w:tab/>
      </w:r>
      <w:r w:rsidRPr="00415703">
        <w:rPr>
          <w:i/>
        </w:rPr>
        <w:t>limit the geographic area or practice location of the APRN.</w:t>
      </w:r>
      <w:r w:rsidRPr="004A737E">
        <w:t xml:space="preserve"> (Section 65-35(b) of the Act)  For nurse practitioners, clinical nurse specialists and nurse midwives</w:t>
      </w:r>
      <w:r w:rsidR="00415703">
        <w:t>,</w:t>
      </w:r>
      <w:r w:rsidRPr="004A737E">
        <w:t xml:space="preserve"> the collaborative agreement shall not be construed to require the personal presence of the physician.</w:t>
      </w:r>
    </w:p>
    <w:p w:rsidR="006D7560" w:rsidRDefault="006D7560" w:rsidP="006F614F"/>
    <w:p w:rsidR="006D7560" w:rsidRDefault="006D7560" w:rsidP="006D7560">
      <w:pPr>
        <w:ind w:left="1440" w:hanging="720"/>
      </w:pPr>
      <w:r w:rsidRPr="004A737E">
        <w:t>d)</w:t>
      </w:r>
      <w:r>
        <w:tab/>
      </w:r>
      <w:r w:rsidRPr="004A737E">
        <w:t>For anesthesia services provided by a CRNA, the written collaborative agreement may be between the CRNA and an anesthesiologist, physician, dentist or podiatri</w:t>
      </w:r>
      <w:r w:rsidR="0058450E">
        <w:t>c physician</w:t>
      </w:r>
      <w:r w:rsidRPr="004A737E">
        <w:t xml:space="preserve"> who shall participate through discussion of an</w:t>
      </w:r>
      <w:r w:rsidR="00140547">
        <w:t>d</w:t>
      </w:r>
      <w:r w:rsidRPr="004A737E">
        <w:t xml:space="preserve"> agreement with the anesthesia plan and remain physically present and available on the premises during the delivery of anesthesia services for diagnosis, consultation and treatment of emergency medical conditions.</w:t>
      </w:r>
    </w:p>
    <w:p w:rsidR="006D7560" w:rsidRDefault="006D7560" w:rsidP="006F614F"/>
    <w:p w:rsidR="006D7560" w:rsidRPr="00BB384E" w:rsidRDefault="006D7560" w:rsidP="006D7560">
      <w:pPr>
        <w:ind w:left="1440" w:hanging="720"/>
      </w:pPr>
      <w:r w:rsidRPr="004A737E">
        <w:lastRenderedPageBreak/>
        <w:t>e)</w:t>
      </w:r>
      <w:r>
        <w:tab/>
      </w:r>
      <w:r w:rsidRPr="004A737E">
        <w:t>For any APRN who had a written collaborative agreement with a podiatric physician immediately before September 20</w:t>
      </w:r>
      <w:r w:rsidR="0081713E">
        <w:t>,</w:t>
      </w:r>
      <w:r w:rsidRPr="004A737E">
        <w:t xml:space="preserve"> 2017, the APRN may continue in that collaborative relationship until the collaborative</w:t>
      </w:r>
      <w:r w:rsidR="00140547">
        <w:t xml:space="preserve"> agreement </w:t>
      </w:r>
      <w:r w:rsidR="00244B19">
        <w:t xml:space="preserve">ends </w:t>
      </w:r>
      <w:r w:rsidR="00140547">
        <w:t>or enter into a new written collaborative relationship with a podiatric physician per Section 65-35(c-15) of the Act</w:t>
      </w:r>
      <w:r w:rsidRPr="004A737E">
        <w:t>.</w:t>
      </w:r>
    </w:p>
    <w:p w:rsidR="00BB384E" w:rsidRPr="00BB384E" w:rsidRDefault="00BB384E" w:rsidP="00BB384E"/>
    <w:p w:rsidR="006D7560" w:rsidRDefault="006D7560" w:rsidP="00E223E5">
      <w:pPr>
        <w:ind w:left="1440" w:hanging="720"/>
      </w:pPr>
      <w:r>
        <w:t>f</w:t>
      </w:r>
      <w:r w:rsidR="00BB384E" w:rsidRPr="00BB384E">
        <w:t>)</w:t>
      </w:r>
      <w:r w:rsidR="00BB384E" w:rsidRPr="00BB384E">
        <w:tab/>
      </w:r>
      <w:r w:rsidR="00BB384E" w:rsidRPr="00BB384E">
        <w:rPr>
          <w:i/>
          <w:iCs/>
        </w:rPr>
        <w:t xml:space="preserve">A copy of the signed, written collaborative agreement must be available to the </w:t>
      </w:r>
      <w:r>
        <w:rPr>
          <w:i/>
          <w:iCs/>
        </w:rPr>
        <w:t>Department</w:t>
      </w:r>
      <w:r w:rsidR="00BB384E" w:rsidRPr="00BB384E">
        <w:rPr>
          <w:i/>
          <w:iCs/>
        </w:rPr>
        <w:t xml:space="preserve"> upon request from both the advanced practice </w:t>
      </w:r>
      <w:r>
        <w:rPr>
          <w:i/>
          <w:iCs/>
        </w:rPr>
        <w:t xml:space="preserve">registered </w:t>
      </w:r>
      <w:r w:rsidR="00BB384E" w:rsidRPr="00BB384E">
        <w:rPr>
          <w:i/>
          <w:iCs/>
        </w:rPr>
        <w:t xml:space="preserve">nurse and the collaborating </w:t>
      </w:r>
      <w:r w:rsidR="00BB384E" w:rsidRPr="00CB5AA8">
        <w:rPr>
          <w:i/>
          <w:iCs/>
        </w:rPr>
        <w:t>physician</w:t>
      </w:r>
      <w:r>
        <w:rPr>
          <w:i/>
          <w:iCs/>
        </w:rPr>
        <w:t>, dentist</w:t>
      </w:r>
      <w:r w:rsidR="00BB384E" w:rsidRPr="00CB5AA8">
        <w:rPr>
          <w:i/>
          <w:iCs/>
        </w:rPr>
        <w:t xml:space="preserve"> or </w:t>
      </w:r>
      <w:r w:rsidR="0058450E">
        <w:rPr>
          <w:i/>
          <w:iCs/>
        </w:rPr>
        <w:t>podiatric physician</w:t>
      </w:r>
      <w:r w:rsidR="00BB384E" w:rsidRPr="00BB384E">
        <w:rPr>
          <w:i/>
          <w:iCs/>
        </w:rPr>
        <w:t xml:space="preserve">.  An advanced practice </w:t>
      </w:r>
      <w:r>
        <w:rPr>
          <w:i/>
          <w:iCs/>
        </w:rPr>
        <w:t xml:space="preserve">registered </w:t>
      </w:r>
      <w:r w:rsidR="00BB384E" w:rsidRPr="00BB384E">
        <w:rPr>
          <w:i/>
          <w:iCs/>
        </w:rPr>
        <w:t>nurse shall inform each collaborating physician</w:t>
      </w:r>
      <w:r>
        <w:rPr>
          <w:i/>
          <w:iCs/>
        </w:rPr>
        <w:t>, dentist</w:t>
      </w:r>
      <w:r w:rsidR="00BB384E" w:rsidRPr="00BB384E">
        <w:rPr>
          <w:i/>
          <w:iCs/>
        </w:rPr>
        <w:t xml:space="preserve"> </w:t>
      </w:r>
      <w:r w:rsidR="00BB384E" w:rsidRPr="00CB5AA8">
        <w:rPr>
          <w:i/>
          <w:iCs/>
        </w:rPr>
        <w:t xml:space="preserve">or </w:t>
      </w:r>
      <w:r w:rsidR="0058450E">
        <w:rPr>
          <w:i/>
          <w:iCs/>
        </w:rPr>
        <w:t xml:space="preserve">podiatric physician </w:t>
      </w:r>
      <w:r w:rsidR="00BB384E" w:rsidRPr="00BB384E">
        <w:rPr>
          <w:i/>
          <w:iCs/>
        </w:rPr>
        <w:t>of all collaborative agreements he or she has signed and provide a copy of these to any collaborating physician</w:t>
      </w:r>
      <w:r>
        <w:rPr>
          <w:i/>
          <w:iCs/>
        </w:rPr>
        <w:t>, dentist</w:t>
      </w:r>
      <w:r w:rsidR="00BB384E" w:rsidRPr="00BB384E">
        <w:rPr>
          <w:i/>
          <w:iCs/>
        </w:rPr>
        <w:t xml:space="preserve"> </w:t>
      </w:r>
      <w:r w:rsidR="00BB384E" w:rsidRPr="00CB5AA8">
        <w:rPr>
          <w:i/>
          <w:iCs/>
        </w:rPr>
        <w:t xml:space="preserve">or </w:t>
      </w:r>
      <w:r w:rsidR="0058450E">
        <w:rPr>
          <w:i/>
          <w:iCs/>
        </w:rPr>
        <w:t>podiatric physician</w:t>
      </w:r>
      <w:r w:rsidR="00BB384E" w:rsidRPr="00BB384E">
        <w:rPr>
          <w:i/>
          <w:iCs/>
        </w:rPr>
        <w:t>, upon request.</w:t>
      </w:r>
      <w:r w:rsidR="00BB384E" w:rsidRPr="00BB384E">
        <w:t xml:space="preserve">  (Section 65-35(</w:t>
      </w:r>
      <w:r w:rsidR="00CB5AA8">
        <w:t>d</w:t>
      </w:r>
      <w:r w:rsidR="00BB384E" w:rsidRPr="00BB384E">
        <w:t>) and (</w:t>
      </w:r>
      <w:r w:rsidR="00CB5AA8">
        <w:t>f</w:t>
      </w:r>
      <w:r w:rsidR="00BB384E" w:rsidRPr="00BB384E">
        <w:t xml:space="preserve">) of the Act) </w:t>
      </w:r>
    </w:p>
    <w:p w:rsidR="009732FA" w:rsidRDefault="009732FA" w:rsidP="006F614F">
      <w:bookmarkStart w:id="0" w:name="_GoBack"/>
      <w:bookmarkEnd w:id="0"/>
    </w:p>
    <w:p w:rsidR="006D7560" w:rsidRPr="00BB384E" w:rsidRDefault="006D7560" w:rsidP="00E223E5">
      <w:pPr>
        <w:ind w:left="1440" w:hanging="720"/>
      </w:pPr>
      <w:r>
        <w:t>(Source:  Amended at 4</w:t>
      </w:r>
      <w:r w:rsidR="006064CC">
        <w:t>3</w:t>
      </w:r>
      <w:r>
        <w:t xml:space="preserve"> Ill. Reg. </w:t>
      </w:r>
      <w:r w:rsidR="00486B61">
        <w:t>6924</w:t>
      </w:r>
      <w:r>
        <w:t xml:space="preserve">, effective </w:t>
      </w:r>
      <w:r w:rsidR="00486B61">
        <w:t>June 14, 2019</w:t>
      </w:r>
      <w:r>
        <w:t>)</w:t>
      </w:r>
    </w:p>
    <w:sectPr w:rsidR="006D7560" w:rsidRPr="00BB38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5C" w:rsidRDefault="0060495C">
      <w:r>
        <w:separator/>
      </w:r>
    </w:p>
  </w:endnote>
  <w:endnote w:type="continuationSeparator" w:id="0">
    <w:p w:rsidR="0060495C" w:rsidRDefault="0060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5C" w:rsidRDefault="0060495C">
      <w:r>
        <w:separator/>
      </w:r>
    </w:p>
  </w:footnote>
  <w:footnote w:type="continuationSeparator" w:id="0">
    <w:p w:rsidR="0060495C" w:rsidRDefault="0060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8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2B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54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7A9"/>
    <w:rsid w:val="00174FFD"/>
    <w:rsid w:val="001830D0"/>
    <w:rsid w:val="001915E7"/>
    <w:rsid w:val="00193ABB"/>
    <w:rsid w:val="0019502A"/>
    <w:rsid w:val="001A6EDB"/>
    <w:rsid w:val="001B197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4B1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7FF"/>
    <w:rsid w:val="00322AC2"/>
    <w:rsid w:val="00323B50"/>
    <w:rsid w:val="003255B8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58C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703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673D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B61"/>
    <w:rsid w:val="004925CE"/>
    <w:rsid w:val="00493C66"/>
    <w:rsid w:val="0049486A"/>
    <w:rsid w:val="004A2DF2"/>
    <w:rsid w:val="004A47D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50E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95C"/>
    <w:rsid w:val="00604BCE"/>
    <w:rsid w:val="006064CC"/>
    <w:rsid w:val="006132CE"/>
    <w:rsid w:val="00620BBA"/>
    <w:rsid w:val="006225B0"/>
    <w:rsid w:val="006247D4"/>
    <w:rsid w:val="00626C17"/>
    <w:rsid w:val="00631875"/>
    <w:rsid w:val="00634D17"/>
    <w:rsid w:val="006361A4"/>
    <w:rsid w:val="0064128B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7560"/>
    <w:rsid w:val="006E00BF"/>
    <w:rsid w:val="006E1AE0"/>
    <w:rsid w:val="006E1F95"/>
    <w:rsid w:val="006E6D53"/>
    <w:rsid w:val="006F36BD"/>
    <w:rsid w:val="006F614F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1D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13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6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2F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17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530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58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A84"/>
    <w:rsid w:val="00B83B6B"/>
    <w:rsid w:val="00B8444F"/>
    <w:rsid w:val="00B86B5A"/>
    <w:rsid w:val="00BA2E0F"/>
    <w:rsid w:val="00BB0A4F"/>
    <w:rsid w:val="00BB230E"/>
    <w:rsid w:val="00BB384E"/>
    <w:rsid w:val="00BB6CAC"/>
    <w:rsid w:val="00BC000F"/>
    <w:rsid w:val="00BC00FF"/>
    <w:rsid w:val="00BD0ED2"/>
    <w:rsid w:val="00BD21F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AA8"/>
    <w:rsid w:val="00CC13F9"/>
    <w:rsid w:val="00CC4FF8"/>
    <w:rsid w:val="00CD3723"/>
    <w:rsid w:val="00CD4CFD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D8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7C3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3E5"/>
    <w:rsid w:val="00E24167"/>
    <w:rsid w:val="00E24878"/>
    <w:rsid w:val="00E30395"/>
    <w:rsid w:val="00E34B29"/>
    <w:rsid w:val="00E37803"/>
    <w:rsid w:val="00E406C7"/>
    <w:rsid w:val="00E40FDC"/>
    <w:rsid w:val="00E41211"/>
    <w:rsid w:val="00E4457E"/>
    <w:rsid w:val="00E45282"/>
    <w:rsid w:val="00E45761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A67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E39"/>
    <w:rsid w:val="00F46DB5"/>
    <w:rsid w:val="00F50CD3"/>
    <w:rsid w:val="00F51039"/>
    <w:rsid w:val="00F525F7"/>
    <w:rsid w:val="00F73B7F"/>
    <w:rsid w:val="00F76C9F"/>
    <w:rsid w:val="00F82FB8"/>
    <w:rsid w:val="00F83011"/>
    <w:rsid w:val="00F83C39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934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7674FD-7138-452A-B961-0E1351C0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2019-06-06T23:09:00Z</dcterms:created>
  <dcterms:modified xsi:type="dcterms:W3CDTF">2019-06-11T17:14:00Z</dcterms:modified>
</cp:coreProperties>
</file>