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C2" w:rsidRPr="009B0CA7" w:rsidRDefault="009C78C2" w:rsidP="009C78C2">
      <w:pPr>
        <w:widowControl w:val="0"/>
        <w:autoSpaceDE w:val="0"/>
        <w:autoSpaceDN w:val="0"/>
        <w:adjustRightInd w:val="0"/>
        <w:ind w:left="720" w:hanging="720"/>
      </w:pPr>
      <w:bookmarkStart w:id="0" w:name="_GoBack"/>
      <w:bookmarkEnd w:id="0"/>
    </w:p>
    <w:p w:rsidR="009C78C2" w:rsidRDefault="009C78C2" w:rsidP="009C78C2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Section 1330.60 </w:t>
      </w:r>
      <w:r w:rsidRPr="00176D29">
        <w:rPr>
          <w:b/>
          <w:bCs/>
        </w:rPr>
        <w:t xml:space="preserve"> </w:t>
      </w:r>
      <w:r>
        <w:rPr>
          <w:b/>
          <w:bCs/>
        </w:rPr>
        <w:t>Internet Pharmacies</w:t>
      </w:r>
    </w:p>
    <w:p w:rsidR="009C78C2" w:rsidRDefault="009C78C2" w:rsidP="009C78C2">
      <w:pPr>
        <w:widowControl w:val="0"/>
        <w:autoSpaceDE w:val="0"/>
        <w:autoSpaceDN w:val="0"/>
        <w:adjustRightInd w:val="0"/>
        <w:rPr>
          <w:bCs/>
        </w:rPr>
      </w:pPr>
    </w:p>
    <w:p w:rsidR="009C78C2" w:rsidRPr="00477D00" w:rsidRDefault="009C78C2" w:rsidP="009C78C2">
      <w:pPr>
        <w:widowControl w:val="0"/>
        <w:autoSpaceDE w:val="0"/>
        <w:autoSpaceDN w:val="0"/>
        <w:adjustRightInd w:val="0"/>
      </w:pPr>
      <w:r>
        <w:rPr>
          <w:bCs/>
        </w:rPr>
        <w:t xml:space="preserve">The provisions of the federal Ryan Haight Online Pharmacy Consumer Protection Act of 2008 (Ryan Haight Act) </w:t>
      </w:r>
      <w:r w:rsidR="00764F26">
        <w:rPr>
          <w:bCs/>
        </w:rPr>
        <w:t>(</w:t>
      </w:r>
      <w:r>
        <w:rPr>
          <w:bCs/>
        </w:rPr>
        <w:t>21 USC 801</w:t>
      </w:r>
      <w:r w:rsidR="00AA7936">
        <w:rPr>
          <w:bCs/>
        </w:rPr>
        <w:t xml:space="preserve"> </w:t>
      </w:r>
      <w:r w:rsidRPr="00764F26">
        <w:rPr>
          <w:bCs/>
        </w:rPr>
        <w:t>et seq.</w:t>
      </w:r>
      <w:r w:rsidR="00764F26">
        <w:rPr>
          <w:bCs/>
        </w:rPr>
        <w:t>)</w:t>
      </w:r>
      <w:r>
        <w:rPr>
          <w:bCs/>
        </w:rPr>
        <w:t xml:space="preserve"> and all federal regulations adopted </w:t>
      </w:r>
      <w:r w:rsidR="00764F26">
        <w:rPr>
          <w:bCs/>
        </w:rPr>
        <w:t>under that Act</w:t>
      </w:r>
      <w:r>
        <w:rPr>
          <w:bCs/>
        </w:rPr>
        <w:t xml:space="preserve">, are expressly adopted </w:t>
      </w:r>
      <w:r w:rsidR="00764F26">
        <w:rPr>
          <w:bCs/>
        </w:rPr>
        <w:t>by this Part</w:t>
      </w:r>
      <w:r>
        <w:rPr>
          <w:bCs/>
        </w:rPr>
        <w:t>.</w:t>
      </w:r>
    </w:p>
    <w:sectPr w:rsidR="009C78C2" w:rsidRPr="00477D0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4F" w:rsidRDefault="0061254F">
      <w:r>
        <w:separator/>
      </w:r>
    </w:p>
  </w:endnote>
  <w:endnote w:type="continuationSeparator" w:id="0">
    <w:p w:rsidR="0061254F" w:rsidRDefault="0061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4F" w:rsidRDefault="0061254F">
      <w:r>
        <w:separator/>
      </w:r>
    </w:p>
  </w:footnote>
  <w:footnote w:type="continuationSeparator" w:id="0">
    <w:p w:rsidR="0061254F" w:rsidRDefault="0061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6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34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288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57B60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B0246"/>
    <w:rsid w:val="005C7438"/>
    <w:rsid w:val="005D35F3"/>
    <w:rsid w:val="005E03A7"/>
    <w:rsid w:val="005E3D55"/>
    <w:rsid w:val="005F2891"/>
    <w:rsid w:val="00604BCE"/>
    <w:rsid w:val="0061254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4F26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8C2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936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831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68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8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8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